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C17" w:rsidRDefault="001D0C17">
      <w:pPr>
        <w:pStyle w:val="30"/>
        <w:framePr w:w="9456" w:h="651" w:hRule="exact" w:wrap="none" w:vAnchor="page" w:hAnchor="page" w:x="1615" w:y="13630"/>
        <w:shd w:val="clear" w:color="auto" w:fill="auto"/>
        <w:spacing w:after="0" w:line="280" w:lineRule="exact"/>
      </w:pPr>
    </w:p>
    <w:p w:rsidR="001D0C17" w:rsidRDefault="001D0C17">
      <w:pPr>
        <w:pStyle w:val="30"/>
        <w:framePr w:w="9456" w:h="651" w:hRule="exact" w:wrap="none" w:vAnchor="page" w:hAnchor="page" w:x="1615" w:y="13630"/>
        <w:shd w:val="clear" w:color="auto" w:fill="auto"/>
        <w:spacing w:after="0" w:line="280" w:lineRule="exact"/>
      </w:pPr>
    </w:p>
    <w:p w:rsidR="001D0C17" w:rsidRDefault="001D0C17">
      <w:pPr>
        <w:pStyle w:val="30"/>
        <w:framePr w:w="9456" w:h="651" w:hRule="exact" w:wrap="none" w:vAnchor="page" w:hAnchor="page" w:x="1615" w:y="13630"/>
        <w:shd w:val="clear" w:color="auto" w:fill="auto"/>
        <w:spacing w:after="0" w:line="280" w:lineRule="exact"/>
      </w:pPr>
    </w:p>
    <w:p w:rsidR="001D0C17" w:rsidRDefault="001D0C17">
      <w:pPr>
        <w:pStyle w:val="30"/>
        <w:framePr w:w="9456" w:h="651" w:hRule="exact" w:wrap="none" w:vAnchor="page" w:hAnchor="page" w:x="1615" w:y="13630"/>
        <w:shd w:val="clear" w:color="auto" w:fill="auto"/>
        <w:spacing w:after="0" w:line="280" w:lineRule="exact"/>
      </w:pPr>
    </w:p>
    <w:p w:rsidR="001D0C17" w:rsidRDefault="001D0C17">
      <w:pPr>
        <w:pStyle w:val="30"/>
        <w:framePr w:w="9456" w:h="651" w:hRule="exact" w:wrap="none" w:vAnchor="page" w:hAnchor="page" w:x="1615" w:y="13630"/>
        <w:shd w:val="clear" w:color="auto" w:fill="auto"/>
        <w:spacing w:after="0" w:line="280" w:lineRule="exact"/>
      </w:pPr>
    </w:p>
    <w:p w:rsidR="001D0C17" w:rsidRDefault="001D0C17">
      <w:pPr>
        <w:pStyle w:val="30"/>
        <w:framePr w:w="9456" w:h="651" w:hRule="exact" w:wrap="none" w:vAnchor="page" w:hAnchor="page" w:x="1615" w:y="13630"/>
        <w:shd w:val="clear" w:color="auto" w:fill="auto"/>
        <w:spacing w:after="0" w:line="280" w:lineRule="exact"/>
      </w:pPr>
    </w:p>
    <w:p w:rsidR="001D0C17" w:rsidRDefault="001D0C17">
      <w:pPr>
        <w:pStyle w:val="30"/>
        <w:framePr w:w="9456" w:h="651" w:hRule="exact" w:wrap="none" w:vAnchor="page" w:hAnchor="page" w:x="1615" w:y="13630"/>
        <w:shd w:val="clear" w:color="auto" w:fill="auto"/>
        <w:spacing w:after="0" w:line="280" w:lineRule="exact"/>
      </w:pPr>
    </w:p>
    <w:p w:rsidR="001D0C17" w:rsidRDefault="001D0C17">
      <w:pPr>
        <w:pStyle w:val="30"/>
        <w:framePr w:w="9456" w:h="651" w:hRule="exact" w:wrap="none" w:vAnchor="page" w:hAnchor="page" w:x="1615" w:y="13630"/>
        <w:shd w:val="clear" w:color="auto" w:fill="auto"/>
        <w:spacing w:after="0" w:line="280" w:lineRule="exact"/>
      </w:pPr>
    </w:p>
    <w:p w:rsidR="001D0C17" w:rsidRDefault="001D0C17" w:rsidP="00531B56">
      <w:pPr>
        <w:pStyle w:val="210"/>
        <w:framePr w:w="9456" w:h="15929" w:hRule="exact" w:wrap="none" w:vAnchor="page" w:hAnchor="page" w:x="1628" w:y="361"/>
        <w:shd w:val="clear" w:color="auto" w:fill="auto"/>
        <w:spacing w:after="0" w:line="326" w:lineRule="exact"/>
        <w:ind w:firstLine="0"/>
        <w:jc w:val="right"/>
      </w:pPr>
    </w:p>
    <w:p w:rsidR="001D0C17" w:rsidRPr="005B59C0" w:rsidRDefault="001D0C17" w:rsidP="00531B56">
      <w:pPr>
        <w:pStyle w:val="210"/>
        <w:framePr w:w="9456" w:h="15929" w:hRule="exact" w:wrap="none" w:vAnchor="page" w:hAnchor="page" w:x="1628" w:y="361"/>
        <w:shd w:val="clear" w:color="auto" w:fill="auto"/>
        <w:spacing w:after="0" w:line="240" w:lineRule="auto"/>
        <w:ind w:firstLine="0"/>
        <w:jc w:val="both"/>
        <w:rPr>
          <w:sz w:val="24"/>
          <w:szCs w:val="24"/>
        </w:rPr>
      </w:pPr>
      <w: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5B59C0">
        <w:rPr>
          <w:sz w:val="24"/>
          <w:szCs w:val="24"/>
        </w:rPr>
        <w:t>Додаток №1</w:t>
      </w:r>
    </w:p>
    <w:p w:rsidR="001D0C17" w:rsidRPr="005B59C0" w:rsidRDefault="001D0C17" w:rsidP="00531B56">
      <w:pPr>
        <w:pStyle w:val="210"/>
        <w:framePr w:w="9456" w:h="15929" w:hRule="exact" w:wrap="none" w:vAnchor="page" w:hAnchor="page" w:x="1628" w:y="361"/>
        <w:shd w:val="clear" w:color="auto" w:fill="auto"/>
        <w:spacing w:after="0" w:line="240" w:lineRule="auto"/>
        <w:ind w:firstLine="0"/>
        <w:jc w:val="both"/>
        <w:rPr>
          <w:sz w:val="24"/>
          <w:szCs w:val="24"/>
        </w:rPr>
      </w:pPr>
      <w:r>
        <w:rPr>
          <w:sz w:val="24"/>
          <w:szCs w:val="24"/>
        </w:rPr>
        <w:t xml:space="preserve">                                                         </w:t>
      </w:r>
      <w:r w:rsidRPr="005B59C0">
        <w:rPr>
          <w:sz w:val="24"/>
          <w:szCs w:val="24"/>
        </w:rPr>
        <w:t xml:space="preserve">до рішення </w:t>
      </w:r>
      <w:r>
        <w:rPr>
          <w:sz w:val="24"/>
          <w:szCs w:val="24"/>
        </w:rPr>
        <w:t xml:space="preserve">тридцять першої </w:t>
      </w:r>
      <w:r w:rsidRPr="005B59C0">
        <w:rPr>
          <w:sz w:val="24"/>
          <w:szCs w:val="24"/>
        </w:rPr>
        <w:t xml:space="preserve">сесії Лубенської міської ради </w:t>
      </w:r>
    </w:p>
    <w:p w:rsidR="001D0C17" w:rsidRPr="005B59C0" w:rsidRDefault="001D0C17" w:rsidP="00531B56">
      <w:pPr>
        <w:pStyle w:val="210"/>
        <w:framePr w:w="9456" w:h="15929" w:hRule="exact" w:wrap="none" w:vAnchor="page" w:hAnchor="page" w:x="1628" w:y="361"/>
        <w:shd w:val="clear" w:color="auto" w:fill="auto"/>
        <w:spacing w:after="0" w:line="240" w:lineRule="auto"/>
        <w:ind w:firstLine="0"/>
        <w:jc w:val="both"/>
        <w:rPr>
          <w:sz w:val="24"/>
          <w:szCs w:val="24"/>
        </w:rPr>
      </w:pPr>
      <w:r>
        <w:rPr>
          <w:sz w:val="24"/>
          <w:szCs w:val="24"/>
        </w:rPr>
        <w:t xml:space="preserve">                                                                                          сьомого </w:t>
      </w:r>
      <w:r w:rsidRPr="005B59C0">
        <w:rPr>
          <w:sz w:val="24"/>
          <w:szCs w:val="24"/>
        </w:rPr>
        <w:t xml:space="preserve">скликання від </w:t>
      </w:r>
      <w:r>
        <w:rPr>
          <w:sz w:val="24"/>
          <w:szCs w:val="24"/>
        </w:rPr>
        <w:t>19</w:t>
      </w:r>
      <w:r w:rsidRPr="005B59C0">
        <w:rPr>
          <w:sz w:val="24"/>
          <w:szCs w:val="24"/>
        </w:rPr>
        <w:t>.0</w:t>
      </w:r>
      <w:r>
        <w:rPr>
          <w:sz w:val="24"/>
          <w:szCs w:val="24"/>
        </w:rPr>
        <w:t>4</w:t>
      </w:r>
      <w:r w:rsidRPr="005B59C0">
        <w:rPr>
          <w:sz w:val="24"/>
          <w:szCs w:val="24"/>
        </w:rPr>
        <w:t>.201</w:t>
      </w:r>
      <w:r>
        <w:rPr>
          <w:sz w:val="24"/>
          <w:szCs w:val="24"/>
        </w:rPr>
        <w:t>8</w:t>
      </w:r>
      <w:r w:rsidRPr="005B59C0">
        <w:rPr>
          <w:sz w:val="24"/>
          <w:szCs w:val="24"/>
        </w:rPr>
        <w:t xml:space="preserve"> року </w:t>
      </w:r>
    </w:p>
    <w:p w:rsidR="001D0C17" w:rsidRDefault="001D0C17" w:rsidP="00531B56">
      <w:pPr>
        <w:pStyle w:val="210"/>
        <w:framePr w:w="9456" w:h="15929" w:hRule="exact" w:wrap="none" w:vAnchor="page" w:hAnchor="page" w:x="1628" w:y="361"/>
        <w:shd w:val="clear" w:color="auto" w:fill="auto"/>
        <w:spacing w:after="0" w:line="240" w:lineRule="auto"/>
        <w:ind w:firstLine="0"/>
        <w:jc w:val="both"/>
      </w:pPr>
    </w:p>
    <w:p w:rsidR="001D0C17" w:rsidRDefault="001D0C17" w:rsidP="00531B56">
      <w:pPr>
        <w:pStyle w:val="210"/>
        <w:framePr w:w="9456" w:h="15929" w:hRule="exact" w:wrap="none" w:vAnchor="page" w:hAnchor="page" w:x="1628" w:y="361"/>
        <w:shd w:val="clear" w:color="auto" w:fill="auto"/>
        <w:spacing w:after="0" w:line="326" w:lineRule="exact"/>
        <w:ind w:firstLine="0"/>
        <w:jc w:val="both"/>
      </w:pPr>
    </w:p>
    <w:p w:rsidR="001D0C17" w:rsidRDefault="001D0C17" w:rsidP="00531B56">
      <w:pPr>
        <w:pStyle w:val="210"/>
        <w:framePr w:w="9456" w:h="15929" w:hRule="exact" w:wrap="none" w:vAnchor="page" w:hAnchor="page" w:x="1628" w:y="361"/>
        <w:shd w:val="clear" w:color="auto" w:fill="auto"/>
        <w:spacing w:after="0" w:line="326" w:lineRule="exact"/>
        <w:ind w:firstLine="0"/>
        <w:jc w:val="center"/>
      </w:pPr>
    </w:p>
    <w:p w:rsidR="001D0C17" w:rsidRPr="00C34D5C" w:rsidRDefault="001D0C17" w:rsidP="00531B56">
      <w:pPr>
        <w:pStyle w:val="210"/>
        <w:framePr w:w="9456" w:h="15929" w:hRule="exact" w:wrap="none" w:vAnchor="page" w:hAnchor="page" w:x="1628" w:y="361"/>
        <w:shd w:val="clear" w:color="auto" w:fill="auto"/>
        <w:spacing w:after="0" w:line="326" w:lineRule="exact"/>
        <w:ind w:firstLine="0"/>
        <w:jc w:val="center"/>
        <w:rPr>
          <w:b/>
          <w:sz w:val="26"/>
          <w:szCs w:val="26"/>
        </w:rPr>
      </w:pPr>
      <w:r w:rsidRPr="00C34D5C">
        <w:rPr>
          <w:b/>
          <w:sz w:val="26"/>
          <w:szCs w:val="26"/>
        </w:rPr>
        <w:t xml:space="preserve">ПОЛОЖЕННЯ </w:t>
      </w:r>
    </w:p>
    <w:p w:rsidR="001D0C17" w:rsidRPr="00C34D5C" w:rsidRDefault="001D0C17" w:rsidP="00531B56">
      <w:pPr>
        <w:pStyle w:val="210"/>
        <w:framePr w:w="9456" w:h="15929" w:hRule="exact" w:wrap="none" w:vAnchor="page" w:hAnchor="page" w:x="1628" w:y="361"/>
        <w:shd w:val="clear" w:color="auto" w:fill="auto"/>
        <w:spacing w:after="0" w:line="326" w:lineRule="exact"/>
        <w:ind w:firstLine="0"/>
        <w:jc w:val="center"/>
        <w:rPr>
          <w:b/>
          <w:sz w:val="26"/>
          <w:szCs w:val="26"/>
        </w:rPr>
      </w:pPr>
      <w:r w:rsidRPr="00C34D5C">
        <w:rPr>
          <w:b/>
          <w:sz w:val="26"/>
          <w:szCs w:val="26"/>
        </w:rPr>
        <w:t xml:space="preserve">ПРО ЗБІР ЗА МІСЦЯ ДЛЯ ПАРКУВАННЯ ТРАНСПОРТНИХ ЗАСОБІВ </w:t>
      </w:r>
    </w:p>
    <w:p w:rsidR="001D0C17" w:rsidRPr="00C34D5C" w:rsidRDefault="001D0C17" w:rsidP="00531B56">
      <w:pPr>
        <w:pStyle w:val="210"/>
        <w:framePr w:w="9456" w:h="15929" w:hRule="exact" w:wrap="none" w:vAnchor="page" w:hAnchor="page" w:x="1628" w:y="361"/>
        <w:shd w:val="clear" w:color="auto" w:fill="auto"/>
        <w:spacing w:after="0" w:line="326" w:lineRule="exact"/>
        <w:ind w:firstLine="0"/>
        <w:jc w:val="center"/>
        <w:rPr>
          <w:b/>
          <w:sz w:val="26"/>
          <w:szCs w:val="26"/>
        </w:rPr>
      </w:pPr>
    </w:p>
    <w:p w:rsidR="001D0C17" w:rsidRPr="00C34D5C" w:rsidRDefault="001D0C17" w:rsidP="00531B56">
      <w:pPr>
        <w:pStyle w:val="210"/>
        <w:framePr w:w="9456" w:h="15929" w:hRule="exact" w:wrap="none" w:vAnchor="page" w:hAnchor="page" w:x="1628" w:y="361"/>
        <w:shd w:val="clear" w:color="auto" w:fill="auto"/>
        <w:spacing w:after="0" w:line="326" w:lineRule="exact"/>
        <w:ind w:firstLine="0"/>
        <w:jc w:val="center"/>
        <w:rPr>
          <w:b/>
          <w:sz w:val="26"/>
          <w:szCs w:val="26"/>
        </w:rPr>
      </w:pPr>
      <w:r w:rsidRPr="00C34D5C">
        <w:rPr>
          <w:b/>
          <w:sz w:val="26"/>
          <w:szCs w:val="26"/>
        </w:rPr>
        <w:t>Розділ І</w:t>
      </w:r>
    </w:p>
    <w:p w:rsidR="001D0C17" w:rsidRPr="00C34D5C" w:rsidRDefault="001D0C17" w:rsidP="00531B56">
      <w:pPr>
        <w:pStyle w:val="210"/>
        <w:framePr w:w="9456" w:h="15929" w:hRule="exact" w:wrap="none" w:vAnchor="page" w:hAnchor="page" w:x="1628" w:y="361"/>
        <w:shd w:val="clear" w:color="auto" w:fill="auto"/>
        <w:spacing w:after="0" w:line="326" w:lineRule="exact"/>
        <w:ind w:firstLine="0"/>
        <w:jc w:val="center"/>
        <w:rPr>
          <w:b/>
          <w:sz w:val="26"/>
          <w:szCs w:val="26"/>
        </w:rPr>
      </w:pPr>
      <w:r w:rsidRPr="00C34D5C">
        <w:rPr>
          <w:b/>
          <w:sz w:val="26"/>
          <w:szCs w:val="26"/>
        </w:rPr>
        <w:t xml:space="preserve">Загальні положення </w:t>
      </w:r>
    </w:p>
    <w:p w:rsidR="001D0C17" w:rsidRPr="00C34D5C" w:rsidRDefault="001D0C17" w:rsidP="00531B56">
      <w:pPr>
        <w:pStyle w:val="210"/>
        <w:framePr w:w="9456" w:h="15929" w:hRule="exact" w:wrap="none" w:vAnchor="page" w:hAnchor="page" w:x="1628" w:y="361"/>
        <w:shd w:val="clear" w:color="auto" w:fill="auto"/>
        <w:spacing w:after="0" w:line="326" w:lineRule="exact"/>
        <w:ind w:firstLine="0"/>
        <w:rPr>
          <w:b/>
          <w:sz w:val="26"/>
          <w:szCs w:val="26"/>
        </w:rPr>
      </w:pPr>
    </w:p>
    <w:p w:rsidR="001D0C17" w:rsidRPr="00C34D5C" w:rsidRDefault="001D0C17" w:rsidP="008B2491">
      <w:pPr>
        <w:pStyle w:val="210"/>
        <w:framePr w:w="9456" w:h="15929" w:hRule="exact" w:wrap="none" w:vAnchor="page" w:hAnchor="page" w:x="1628" w:y="361"/>
        <w:shd w:val="clear" w:color="auto" w:fill="auto"/>
        <w:spacing w:after="0" w:line="326" w:lineRule="exact"/>
        <w:ind w:firstLine="0"/>
        <w:jc w:val="both"/>
        <w:rPr>
          <w:sz w:val="26"/>
          <w:szCs w:val="26"/>
        </w:rPr>
      </w:pPr>
      <w:r w:rsidRPr="00C34D5C">
        <w:rPr>
          <w:sz w:val="26"/>
          <w:szCs w:val="26"/>
        </w:rPr>
        <w:t>1.1. Положення про збір за місця для паркування транспортних засобів (далі – Положення) розроблено на підставі ст. 266 Податкового Кодексу України від 02.12.2010 року №2755-IV.</w:t>
      </w:r>
    </w:p>
    <w:p w:rsidR="001D0C17" w:rsidRPr="00C34D5C" w:rsidRDefault="001D0C17" w:rsidP="00531B56">
      <w:pPr>
        <w:pStyle w:val="210"/>
        <w:framePr w:w="9456" w:h="15929" w:hRule="exact" w:wrap="none" w:vAnchor="page" w:hAnchor="page" w:x="1628" w:y="361"/>
        <w:shd w:val="clear" w:color="auto" w:fill="auto"/>
        <w:spacing w:after="0" w:line="326" w:lineRule="exact"/>
        <w:ind w:firstLine="0"/>
        <w:jc w:val="both"/>
        <w:rPr>
          <w:sz w:val="26"/>
          <w:szCs w:val="26"/>
        </w:rPr>
      </w:pPr>
      <w:r w:rsidRPr="00C34D5C">
        <w:rPr>
          <w:sz w:val="26"/>
          <w:szCs w:val="26"/>
        </w:rPr>
        <w:t xml:space="preserve">1.2.Це Положення є обов’язковим до виконання юридичними особами їх філіями (відділеннями, представництвами), фізичними особами – підприємцями, які згідно з рішенням міської ради організовують та провадять діяльність із забезпечення паркування транспортних засобів на майданчиках для платного паркування та спеціально відведених автостоянках. </w:t>
      </w:r>
    </w:p>
    <w:p w:rsidR="001D0C17" w:rsidRPr="00C34D5C" w:rsidRDefault="001D0C17" w:rsidP="00531B56">
      <w:pPr>
        <w:pStyle w:val="210"/>
        <w:framePr w:w="9456" w:h="15929" w:hRule="exact" w:wrap="none" w:vAnchor="page" w:hAnchor="page" w:x="1628" w:y="361"/>
        <w:shd w:val="clear" w:color="auto" w:fill="auto"/>
        <w:spacing w:after="0" w:line="326" w:lineRule="exact"/>
        <w:ind w:firstLine="0"/>
        <w:jc w:val="both"/>
        <w:rPr>
          <w:sz w:val="26"/>
          <w:szCs w:val="26"/>
        </w:rPr>
      </w:pPr>
    </w:p>
    <w:p w:rsidR="001D0C17" w:rsidRPr="00C34D5C" w:rsidRDefault="001D0C17" w:rsidP="00531B56">
      <w:pPr>
        <w:pStyle w:val="210"/>
        <w:framePr w:w="9456" w:h="15929" w:hRule="exact" w:wrap="none" w:vAnchor="page" w:hAnchor="page" w:x="1628" w:y="361"/>
        <w:shd w:val="clear" w:color="auto" w:fill="auto"/>
        <w:spacing w:after="0" w:line="326" w:lineRule="exact"/>
        <w:ind w:firstLine="0"/>
        <w:jc w:val="center"/>
        <w:rPr>
          <w:b/>
          <w:sz w:val="26"/>
          <w:szCs w:val="26"/>
        </w:rPr>
      </w:pPr>
      <w:r w:rsidRPr="00C34D5C">
        <w:rPr>
          <w:b/>
          <w:sz w:val="26"/>
          <w:szCs w:val="26"/>
        </w:rPr>
        <w:t xml:space="preserve">Розділ ІІ </w:t>
      </w:r>
    </w:p>
    <w:p w:rsidR="001D0C17" w:rsidRPr="00C34D5C" w:rsidRDefault="001D0C17" w:rsidP="00531B56">
      <w:pPr>
        <w:pStyle w:val="210"/>
        <w:framePr w:w="9456" w:h="15929" w:hRule="exact" w:wrap="none" w:vAnchor="page" w:hAnchor="page" w:x="1628" w:y="361"/>
        <w:shd w:val="clear" w:color="auto" w:fill="auto"/>
        <w:spacing w:after="0" w:line="326" w:lineRule="exact"/>
        <w:ind w:firstLine="0"/>
        <w:jc w:val="center"/>
        <w:rPr>
          <w:b/>
          <w:sz w:val="26"/>
          <w:szCs w:val="26"/>
        </w:rPr>
      </w:pPr>
      <w:r w:rsidRPr="00C34D5C">
        <w:rPr>
          <w:b/>
          <w:sz w:val="26"/>
          <w:szCs w:val="26"/>
        </w:rPr>
        <w:t>Механізм справляння збору</w:t>
      </w:r>
    </w:p>
    <w:p w:rsidR="001D0C17" w:rsidRPr="00C34D5C" w:rsidRDefault="001D0C17" w:rsidP="00531B56">
      <w:pPr>
        <w:pStyle w:val="210"/>
        <w:framePr w:w="9456" w:h="15929" w:hRule="exact" w:wrap="none" w:vAnchor="page" w:hAnchor="page" w:x="1628" w:y="361"/>
        <w:shd w:val="clear" w:color="auto" w:fill="auto"/>
        <w:spacing w:after="0" w:line="326" w:lineRule="exact"/>
        <w:ind w:firstLine="0"/>
        <w:rPr>
          <w:b/>
          <w:sz w:val="26"/>
          <w:szCs w:val="26"/>
        </w:rPr>
      </w:pPr>
      <w:r w:rsidRPr="00C34D5C">
        <w:rPr>
          <w:sz w:val="26"/>
          <w:szCs w:val="26"/>
        </w:rPr>
        <w:t xml:space="preserve"> </w:t>
      </w:r>
      <w:r w:rsidRPr="00C34D5C">
        <w:rPr>
          <w:b/>
          <w:sz w:val="26"/>
          <w:szCs w:val="26"/>
        </w:rPr>
        <w:t xml:space="preserve">2.1. Платники збору </w:t>
      </w:r>
    </w:p>
    <w:p w:rsidR="001D0C17" w:rsidRPr="00C34D5C" w:rsidRDefault="001D0C17" w:rsidP="00531B56">
      <w:pPr>
        <w:pStyle w:val="210"/>
        <w:framePr w:w="9456" w:h="15929" w:hRule="exact" w:wrap="none" w:vAnchor="page" w:hAnchor="page" w:x="1628" w:y="361"/>
        <w:shd w:val="clear" w:color="auto" w:fill="auto"/>
        <w:spacing w:after="0" w:line="326" w:lineRule="exact"/>
        <w:ind w:firstLine="0"/>
        <w:jc w:val="both"/>
        <w:rPr>
          <w:sz w:val="26"/>
          <w:szCs w:val="26"/>
        </w:rPr>
      </w:pPr>
      <w:r w:rsidRPr="00C34D5C">
        <w:rPr>
          <w:sz w:val="26"/>
          <w:szCs w:val="26"/>
        </w:rPr>
        <w:t>2.1.1. Платниками збору є юридичні особи, їх філії (відділення, представництва), фізичні особи – підприємці, які згідно з рішенням міської ради організовують та провадять діяльність із забезпечення паркування транспортних засобів на майданчиках для платного паркування та спеціально відведених автостоянках.</w:t>
      </w:r>
    </w:p>
    <w:p w:rsidR="001D0C17" w:rsidRPr="00C34D5C" w:rsidRDefault="001D0C17" w:rsidP="00531B56">
      <w:pPr>
        <w:pStyle w:val="210"/>
        <w:framePr w:w="9456" w:h="15929" w:hRule="exact" w:wrap="none" w:vAnchor="page" w:hAnchor="page" w:x="1628" w:y="361"/>
        <w:shd w:val="clear" w:color="auto" w:fill="auto"/>
        <w:spacing w:after="0" w:line="326" w:lineRule="exact"/>
        <w:ind w:firstLine="0"/>
        <w:jc w:val="both"/>
        <w:rPr>
          <w:sz w:val="26"/>
          <w:szCs w:val="26"/>
        </w:rPr>
      </w:pPr>
      <w:r w:rsidRPr="00C34D5C">
        <w:rPr>
          <w:sz w:val="26"/>
          <w:szCs w:val="26"/>
        </w:rPr>
        <w:t xml:space="preserve"> 2.1.2. Перелік спеціальних земельних ділянок, відведених для організації та провадження діяльності із забезпечення паркування транспортних засобів затверджується додатком №1 до цього Положення.</w:t>
      </w:r>
    </w:p>
    <w:p w:rsidR="001D0C17" w:rsidRPr="00C34D5C" w:rsidRDefault="001D0C17" w:rsidP="00531B56">
      <w:pPr>
        <w:pStyle w:val="210"/>
        <w:framePr w:w="9456" w:h="15929" w:hRule="exact" w:wrap="none" w:vAnchor="page" w:hAnchor="page" w:x="1628" w:y="361"/>
        <w:shd w:val="clear" w:color="auto" w:fill="auto"/>
        <w:spacing w:after="0" w:line="326" w:lineRule="exact"/>
        <w:ind w:firstLine="0"/>
        <w:jc w:val="both"/>
        <w:rPr>
          <w:sz w:val="26"/>
          <w:szCs w:val="26"/>
        </w:rPr>
      </w:pPr>
      <w:r w:rsidRPr="00C34D5C">
        <w:rPr>
          <w:sz w:val="26"/>
          <w:szCs w:val="26"/>
        </w:rPr>
        <w:t>2.1.3 Перелік осіб, які уповноважені організовувати та провадити діяльність із забезпечення паркування транспортних засобів, затверджується додатком №2 до цього положення та надається виконавчим комітетом міської ради Лубенській ОДПІ в порядку, встановленому розділом І Податкового кодексу України.</w:t>
      </w:r>
    </w:p>
    <w:p w:rsidR="001D0C17" w:rsidRPr="00C34D5C" w:rsidRDefault="001D0C17" w:rsidP="00531B56">
      <w:pPr>
        <w:pStyle w:val="210"/>
        <w:framePr w:w="9456" w:h="15929" w:hRule="exact" w:wrap="none" w:vAnchor="page" w:hAnchor="page" w:x="1628" w:y="361"/>
        <w:shd w:val="clear" w:color="auto" w:fill="auto"/>
        <w:spacing w:after="0" w:line="326" w:lineRule="exact"/>
        <w:ind w:firstLine="0"/>
        <w:rPr>
          <w:b/>
          <w:sz w:val="26"/>
          <w:szCs w:val="26"/>
        </w:rPr>
      </w:pPr>
      <w:r w:rsidRPr="00C34D5C">
        <w:rPr>
          <w:b/>
          <w:sz w:val="26"/>
          <w:szCs w:val="26"/>
        </w:rPr>
        <w:t xml:space="preserve">2.2. Об’єкт і база оподаткування збором </w:t>
      </w:r>
    </w:p>
    <w:p w:rsidR="001D0C17" w:rsidRDefault="001D0C17" w:rsidP="00531B56">
      <w:pPr>
        <w:pStyle w:val="210"/>
        <w:framePr w:w="9456" w:h="15929" w:hRule="exact" w:wrap="none" w:vAnchor="page" w:hAnchor="page" w:x="1628" w:y="361"/>
        <w:shd w:val="clear" w:color="auto" w:fill="auto"/>
        <w:spacing w:after="0" w:line="326" w:lineRule="exact"/>
        <w:ind w:firstLine="0"/>
        <w:jc w:val="both"/>
        <w:rPr>
          <w:sz w:val="26"/>
          <w:szCs w:val="26"/>
        </w:rPr>
      </w:pPr>
      <w:r w:rsidRPr="00C34D5C">
        <w:rPr>
          <w:sz w:val="26"/>
          <w:szCs w:val="26"/>
        </w:rPr>
        <w:t xml:space="preserve">2.2.1.Об’єктом оподаткування є земельна ділянка, яка згідно з рішенням міської ради спеціально відведена для забезпечення паркування транспортних засобів на автомобільних дорогах загального користування, тротуарах або інших місцях, а також комунальні гаражі, стоянки, </w:t>
      </w:r>
      <w:proofErr w:type="spellStart"/>
      <w:r w:rsidRPr="00C34D5C">
        <w:rPr>
          <w:sz w:val="26"/>
          <w:szCs w:val="26"/>
        </w:rPr>
        <w:t>паркінги</w:t>
      </w:r>
      <w:proofErr w:type="spellEnd"/>
      <w:r w:rsidRPr="00C34D5C">
        <w:rPr>
          <w:sz w:val="26"/>
          <w:szCs w:val="26"/>
        </w:rPr>
        <w:t xml:space="preserve"> (будівлі споруди, їх частини) які побудовані за рахунок коштів місцевого бюджету, за винятком площі земельної ділянки, яка відведена для безоплатного паркування транспортних засобів, передбачених статтею 30 Закону України «Про основи соціальної захищеності інвалідів в Україні».</w:t>
      </w:r>
    </w:p>
    <w:p w:rsidR="001D0C17" w:rsidRPr="00C34D5C" w:rsidRDefault="001D0C17" w:rsidP="00531B56">
      <w:pPr>
        <w:pStyle w:val="210"/>
        <w:framePr w:w="9456" w:h="15929" w:hRule="exact" w:wrap="none" w:vAnchor="page" w:hAnchor="page" w:x="1628" w:y="361"/>
        <w:numPr>
          <w:ilvl w:val="0"/>
          <w:numId w:val="3"/>
        </w:numPr>
        <w:shd w:val="clear" w:color="auto" w:fill="auto"/>
        <w:tabs>
          <w:tab w:val="left" w:pos="749"/>
        </w:tabs>
        <w:spacing w:after="277" w:line="326" w:lineRule="exact"/>
        <w:ind w:firstLine="0"/>
        <w:jc w:val="both"/>
        <w:rPr>
          <w:sz w:val="26"/>
          <w:szCs w:val="26"/>
        </w:rPr>
      </w:pPr>
      <w:r w:rsidRPr="00C34D5C">
        <w:rPr>
          <w:sz w:val="26"/>
          <w:szCs w:val="26"/>
        </w:rPr>
        <w:t>Базою оподаткування є площа земельної ділянки, відведена для</w:t>
      </w:r>
      <w:r w:rsidRPr="00C34D5C">
        <w:rPr>
          <w:sz w:val="26"/>
          <w:szCs w:val="26"/>
        </w:rPr>
        <w:br/>
        <w:t xml:space="preserve">паркування, а також площа комунальних гаражів, стоянок, </w:t>
      </w:r>
      <w:proofErr w:type="spellStart"/>
      <w:r w:rsidRPr="00C34D5C">
        <w:rPr>
          <w:sz w:val="26"/>
          <w:szCs w:val="26"/>
        </w:rPr>
        <w:t>паркінгів</w:t>
      </w:r>
      <w:proofErr w:type="spellEnd"/>
      <w:r w:rsidRPr="00C34D5C">
        <w:rPr>
          <w:sz w:val="26"/>
          <w:szCs w:val="26"/>
        </w:rPr>
        <w:br/>
        <w:t>(будівель, споруд, їх частин), які побудовані за рахунок коштів місцевого</w:t>
      </w:r>
      <w:r w:rsidRPr="00C34D5C">
        <w:rPr>
          <w:sz w:val="26"/>
          <w:szCs w:val="26"/>
        </w:rPr>
        <w:br/>
        <w:t>бюджету.</w:t>
      </w:r>
    </w:p>
    <w:p w:rsidR="001D0C17" w:rsidRDefault="001D0C17" w:rsidP="00531B56">
      <w:pPr>
        <w:pStyle w:val="210"/>
        <w:framePr w:w="9456" w:h="15929" w:hRule="exact" w:wrap="none" w:vAnchor="page" w:hAnchor="page" w:x="1628" w:y="361"/>
        <w:shd w:val="clear" w:color="auto" w:fill="auto"/>
        <w:tabs>
          <w:tab w:val="left" w:pos="744"/>
        </w:tabs>
        <w:spacing w:after="273" w:line="322" w:lineRule="exact"/>
        <w:ind w:firstLine="0"/>
        <w:jc w:val="both"/>
      </w:pPr>
      <w:r>
        <w:br/>
      </w:r>
    </w:p>
    <w:p w:rsidR="001D0C17" w:rsidRDefault="001D0C17" w:rsidP="00531B56">
      <w:pPr>
        <w:pStyle w:val="210"/>
        <w:framePr w:w="9456" w:h="15929" w:hRule="exact" w:wrap="none" w:vAnchor="page" w:hAnchor="page" w:x="1628" w:y="361"/>
        <w:shd w:val="clear" w:color="auto" w:fill="auto"/>
        <w:tabs>
          <w:tab w:val="left" w:pos="744"/>
        </w:tabs>
        <w:spacing w:after="273" w:line="322" w:lineRule="exact"/>
        <w:ind w:firstLine="0"/>
        <w:jc w:val="both"/>
      </w:pPr>
    </w:p>
    <w:p w:rsidR="001D0C17" w:rsidRDefault="001D0C17" w:rsidP="00531B56">
      <w:pPr>
        <w:pStyle w:val="210"/>
        <w:framePr w:w="9456" w:h="15929" w:hRule="exact" w:wrap="none" w:vAnchor="page" w:hAnchor="page" w:x="1628" w:y="361"/>
        <w:numPr>
          <w:ilvl w:val="2"/>
          <w:numId w:val="3"/>
        </w:numPr>
        <w:shd w:val="clear" w:color="auto" w:fill="auto"/>
        <w:tabs>
          <w:tab w:val="left" w:pos="744"/>
        </w:tabs>
        <w:spacing w:after="273" w:line="322" w:lineRule="exact"/>
        <w:ind w:firstLine="0"/>
        <w:jc w:val="both"/>
      </w:pPr>
    </w:p>
    <w:p w:rsidR="001D0C17" w:rsidRDefault="001D0C17" w:rsidP="00531B56">
      <w:pPr>
        <w:pStyle w:val="210"/>
        <w:framePr w:w="9456" w:h="15929" w:hRule="exact" w:wrap="none" w:vAnchor="page" w:hAnchor="page" w:x="1628" w:y="361"/>
        <w:numPr>
          <w:ilvl w:val="2"/>
          <w:numId w:val="3"/>
        </w:numPr>
        <w:shd w:val="clear" w:color="auto" w:fill="auto"/>
        <w:tabs>
          <w:tab w:val="left" w:pos="744"/>
        </w:tabs>
        <w:spacing w:after="273" w:line="322" w:lineRule="exact"/>
        <w:ind w:firstLine="0"/>
        <w:jc w:val="both"/>
      </w:pPr>
      <w:r>
        <w:t>на</w:t>
      </w:r>
      <w:r>
        <w:br/>
        <w:t>земельній ділянці не за місцем реєстрації такого платника збору,</w:t>
      </w:r>
      <w:r>
        <w:br/>
        <w:t>зобов’язаний зареєструвати такий підрозділ як платника збору в органі</w:t>
      </w:r>
      <w:r>
        <w:br/>
        <w:t>державної податкової служби за місцезнаходженням земельної ділянки.</w:t>
      </w:r>
    </w:p>
    <w:p w:rsidR="001D0C17" w:rsidRDefault="001D0C17" w:rsidP="00531B56">
      <w:pPr>
        <w:pStyle w:val="30"/>
        <w:framePr w:w="9456" w:h="15929" w:hRule="exact" w:wrap="none" w:vAnchor="page" w:hAnchor="page" w:x="1628" w:y="361"/>
        <w:numPr>
          <w:ilvl w:val="0"/>
          <w:numId w:val="4"/>
        </w:numPr>
        <w:shd w:val="clear" w:color="auto" w:fill="auto"/>
        <w:tabs>
          <w:tab w:val="left" w:pos="740"/>
        </w:tabs>
        <w:spacing w:after="0" w:line="322" w:lineRule="exact"/>
        <w:jc w:val="both"/>
      </w:pPr>
      <w:r>
        <w:t>Базовий податковий (звітний) період</w:t>
      </w:r>
    </w:p>
    <w:p w:rsidR="001D0C17" w:rsidRDefault="001D0C17" w:rsidP="00531B56">
      <w:pPr>
        <w:pStyle w:val="210"/>
        <w:framePr w:w="9456" w:h="15929" w:hRule="exact" w:wrap="none" w:vAnchor="page" w:hAnchor="page" w:x="1628" w:y="361"/>
        <w:numPr>
          <w:ilvl w:val="0"/>
          <w:numId w:val="6"/>
        </w:numPr>
        <w:shd w:val="clear" w:color="auto" w:fill="auto"/>
        <w:tabs>
          <w:tab w:val="left" w:pos="749"/>
        </w:tabs>
        <w:spacing w:after="0" w:line="322" w:lineRule="exact"/>
        <w:ind w:firstLine="0"/>
        <w:jc w:val="both"/>
      </w:pPr>
      <w:r>
        <w:t>Базовий податковий звітний період дорівнює календарному кварталу.</w:t>
      </w:r>
      <w:r>
        <w:br/>
        <w:t>Податкові декларації подаються за базовий звітний (податковий) період</w:t>
      </w:r>
      <w:r>
        <w:br/>
        <w:t>протягом 40 календарних днів, що настають за останнім календарним днем</w:t>
      </w:r>
      <w:r>
        <w:br/>
        <w:t>звітного (податкового) квартал}* .</w:t>
      </w:r>
    </w:p>
    <w:p w:rsidR="001D0C17" w:rsidRDefault="001D0C17" w:rsidP="00531B56">
      <w:pPr>
        <w:pStyle w:val="210"/>
        <w:framePr w:w="9456" w:h="15929" w:hRule="exact" w:wrap="none" w:vAnchor="page" w:hAnchor="page" w:x="1628" w:y="361"/>
        <w:numPr>
          <w:ilvl w:val="0"/>
          <w:numId w:val="6"/>
        </w:numPr>
        <w:shd w:val="clear" w:color="auto" w:fill="auto"/>
        <w:tabs>
          <w:tab w:val="left" w:pos="744"/>
        </w:tabs>
        <w:spacing w:after="0" w:line="326" w:lineRule="exact"/>
        <w:ind w:firstLine="0"/>
        <w:jc w:val="both"/>
      </w:pPr>
      <w:r>
        <w:t>Остаточна сума збору, обчислена відповідно до податкової декларації</w:t>
      </w:r>
      <w:r>
        <w:br/>
        <w:t>за податковий (звітний) квартал (з урахуванням фактично внесених</w:t>
      </w:r>
      <w:r>
        <w:br/>
        <w:t>авансових платежів), сплачується протягом 10 граничного строку подання</w:t>
      </w:r>
      <w:r>
        <w:br/>
        <w:t>податкової декларації.</w:t>
      </w:r>
    </w:p>
    <w:p w:rsidR="001D0C17" w:rsidRDefault="001D0C17">
      <w:pPr>
        <w:rPr>
          <w:sz w:val="2"/>
          <w:szCs w:val="2"/>
        </w:rPr>
      </w:pPr>
    </w:p>
    <w:p w:rsidR="001D0C17" w:rsidRDefault="001D0C17">
      <w:pPr>
        <w:rPr>
          <w:sz w:val="2"/>
          <w:szCs w:val="2"/>
        </w:rPr>
      </w:pPr>
    </w:p>
    <w:p w:rsidR="001D0C17" w:rsidRDefault="001D0C17">
      <w:pPr>
        <w:rPr>
          <w:sz w:val="2"/>
          <w:szCs w:val="2"/>
        </w:rPr>
      </w:pPr>
    </w:p>
    <w:p w:rsidR="001D0C17" w:rsidRDefault="001D0C17">
      <w:pPr>
        <w:rPr>
          <w:sz w:val="2"/>
          <w:szCs w:val="2"/>
        </w:rPr>
      </w:pPr>
    </w:p>
    <w:p w:rsidR="001D0C17" w:rsidRDefault="001D0C17">
      <w:pPr>
        <w:rPr>
          <w:sz w:val="2"/>
          <w:szCs w:val="2"/>
        </w:rPr>
      </w:pPr>
    </w:p>
    <w:p w:rsidR="001D0C17" w:rsidRDefault="001D0C17">
      <w:pPr>
        <w:rPr>
          <w:sz w:val="2"/>
          <w:szCs w:val="2"/>
        </w:rPr>
      </w:pPr>
    </w:p>
    <w:p w:rsidR="001D0C17" w:rsidRDefault="001D0C17">
      <w:pPr>
        <w:rPr>
          <w:sz w:val="2"/>
          <w:szCs w:val="2"/>
        </w:rPr>
      </w:pPr>
    </w:p>
    <w:p w:rsidR="001D0C17" w:rsidRDefault="001D0C17">
      <w:pPr>
        <w:rPr>
          <w:sz w:val="2"/>
          <w:szCs w:val="2"/>
        </w:rPr>
      </w:pPr>
    </w:p>
    <w:p w:rsidR="001D0C17" w:rsidRDefault="001D0C17">
      <w:pPr>
        <w:rPr>
          <w:sz w:val="2"/>
          <w:szCs w:val="2"/>
        </w:rPr>
      </w:pPr>
    </w:p>
    <w:p w:rsidR="001D0C17" w:rsidRDefault="001D0C17">
      <w:pPr>
        <w:rPr>
          <w:sz w:val="2"/>
          <w:szCs w:val="2"/>
        </w:rPr>
      </w:pPr>
    </w:p>
    <w:p w:rsidR="001D0C17" w:rsidRDefault="001D0C17">
      <w:pPr>
        <w:rPr>
          <w:sz w:val="2"/>
          <w:szCs w:val="2"/>
        </w:rPr>
      </w:pPr>
    </w:p>
    <w:p w:rsidR="001D0C17" w:rsidRDefault="001D0C17">
      <w:pPr>
        <w:rPr>
          <w:sz w:val="2"/>
          <w:szCs w:val="2"/>
        </w:rPr>
      </w:pPr>
    </w:p>
    <w:p w:rsidR="001D0C17" w:rsidRDefault="001D0C17">
      <w:pPr>
        <w:rPr>
          <w:sz w:val="2"/>
          <w:szCs w:val="2"/>
        </w:rPr>
      </w:pPr>
    </w:p>
    <w:p w:rsidR="001D0C17" w:rsidRDefault="001D0C17">
      <w:pPr>
        <w:rPr>
          <w:sz w:val="2"/>
          <w:szCs w:val="2"/>
        </w:rPr>
      </w:pPr>
    </w:p>
    <w:p w:rsidR="001D0C17" w:rsidRDefault="001D0C17">
      <w:pPr>
        <w:rPr>
          <w:sz w:val="2"/>
          <w:szCs w:val="2"/>
        </w:rPr>
      </w:pPr>
    </w:p>
    <w:p w:rsidR="001D0C17" w:rsidRDefault="001D0C17">
      <w:pPr>
        <w:rPr>
          <w:sz w:val="2"/>
          <w:szCs w:val="2"/>
        </w:rPr>
        <w:sectPr w:rsidR="001D0C17">
          <w:pgSz w:w="11900" w:h="16840"/>
          <w:pgMar w:top="360" w:right="360" w:bottom="360" w:left="360" w:header="0" w:footer="3" w:gutter="0"/>
          <w:cols w:space="720"/>
          <w:noEndnote/>
          <w:docGrid w:linePitch="360"/>
        </w:sectPr>
      </w:pPr>
    </w:p>
    <w:p w:rsidR="001D0C17" w:rsidRPr="00C34D5C" w:rsidRDefault="001D0C17" w:rsidP="00B025E9">
      <w:pPr>
        <w:pStyle w:val="30"/>
        <w:framePr w:w="9370" w:h="15359" w:hRule="exact" w:wrap="none" w:vAnchor="page" w:hAnchor="page" w:x="1658" w:y="936"/>
        <w:shd w:val="clear" w:color="auto" w:fill="auto"/>
        <w:tabs>
          <w:tab w:val="left" w:pos="552"/>
        </w:tabs>
        <w:spacing w:after="0" w:line="280" w:lineRule="exact"/>
        <w:jc w:val="both"/>
        <w:rPr>
          <w:sz w:val="26"/>
          <w:szCs w:val="26"/>
        </w:rPr>
      </w:pPr>
      <w:r w:rsidRPr="00C34D5C">
        <w:rPr>
          <w:sz w:val="26"/>
          <w:szCs w:val="26"/>
        </w:rPr>
        <w:lastRenderedPageBreak/>
        <w:t>2.3. Ставки збору</w:t>
      </w:r>
    </w:p>
    <w:p w:rsidR="001D0C17" w:rsidRPr="00C34D5C" w:rsidRDefault="001D0C17" w:rsidP="00B025E9">
      <w:pPr>
        <w:pStyle w:val="210"/>
        <w:framePr w:w="9370" w:h="15359" w:hRule="exact" w:wrap="none" w:vAnchor="page" w:hAnchor="page" w:x="1658" w:y="936"/>
        <w:shd w:val="clear" w:color="auto" w:fill="auto"/>
        <w:tabs>
          <w:tab w:val="left" w:pos="744"/>
        </w:tabs>
        <w:spacing w:after="273" w:line="322" w:lineRule="exact"/>
        <w:ind w:firstLine="0"/>
        <w:jc w:val="both"/>
        <w:rPr>
          <w:sz w:val="26"/>
          <w:szCs w:val="26"/>
        </w:rPr>
      </w:pPr>
      <w:r w:rsidRPr="00C34D5C">
        <w:rPr>
          <w:sz w:val="26"/>
          <w:szCs w:val="26"/>
        </w:rPr>
        <w:t>2.3.1.Ставки збору встановлюються за кожний день провадження діяльності</w:t>
      </w:r>
      <w:r w:rsidRPr="00C34D5C">
        <w:rPr>
          <w:sz w:val="26"/>
          <w:szCs w:val="26"/>
        </w:rPr>
        <w:br/>
        <w:t>із забезпечення паркування транспортних засобів у гривнях за 1 квадратний</w:t>
      </w:r>
      <w:r w:rsidRPr="00C34D5C">
        <w:rPr>
          <w:sz w:val="26"/>
          <w:szCs w:val="26"/>
        </w:rPr>
        <w:br/>
        <w:t>метр площі земельної ділянки, відведеної для організації та провадження</w:t>
      </w:r>
      <w:r w:rsidRPr="00C34D5C">
        <w:rPr>
          <w:sz w:val="26"/>
          <w:szCs w:val="26"/>
        </w:rPr>
        <w:br/>
        <w:t>такої діяльності, у розмірі 0,03 відсотка мінімальної заробітної плати,</w:t>
      </w:r>
      <w:r w:rsidRPr="00C34D5C">
        <w:rPr>
          <w:sz w:val="26"/>
          <w:szCs w:val="26"/>
        </w:rPr>
        <w:br/>
        <w:t>установленої законом на 1 січня податкового (звітного) року.</w:t>
      </w:r>
    </w:p>
    <w:p w:rsidR="001D0C17" w:rsidRPr="00C34D5C" w:rsidRDefault="001D0C17" w:rsidP="00B025E9">
      <w:pPr>
        <w:pStyle w:val="30"/>
        <w:framePr w:w="9370" w:h="15359" w:hRule="exact" w:wrap="none" w:vAnchor="page" w:hAnchor="page" w:x="1658" w:y="936"/>
        <w:shd w:val="clear" w:color="auto" w:fill="auto"/>
        <w:spacing w:after="0" w:line="280" w:lineRule="exact"/>
        <w:rPr>
          <w:sz w:val="26"/>
          <w:szCs w:val="26"/>
        </w:rPr>
      </w:pPr>
      <w:r w:rsidRPr="00C34D5C">
        <w:rPr>
          <w:sz w:val="26"/>
          <w:szCs w:val="26"/>
        </w:rPr>
        <w:t>Розділ III</w:t>
      </w:r>
    </w:p>
    <w:p w:rsidR="001D0C17" w:rsidRPr="00C34D5C" w:rsidRDefault="001D0C17" w:rsidP="00B025E9">
      <w:pPr>
        <w:pStyle w:val="30"/>
        <w:framePr w:w="9370" w:h="15359" w:hRule="exact" w:wrap="none" w:vAnchor="page" w:hAnchor="page" w:x="1658" w:y="936"/>
        <w:shd w:val="clear" w:color="auto" w:fill="auto"/>
        <w:spacing w:after="303" w:line="280" w:lineRule="exact"/>
        <w:rPr>
          <w:sz w:val="26"/>
          <w:szCs w:val="26"/>
        </w:rPr>
      </w:pPr>
      <w:r w:rsidRPr="00C34D5C">
        <w:rPr>
          <w:sz w:val="26"/>
          <w:szCs w:val="26"/>
        </w:rPr>
        <w:t>Порядок обчислення та строки сплати збору</w:t>
      </w:r>
    </w:p>
    <w:p w:rsidR="001D0C17" w:rsidRPr="00C34D5C" w:rsidRDefault="001D0C17" w:rsidP="00B025E9">
      <w:pPr>
        <w:pStyle w:val="30"/>
        <w:framePr w:w="9370" w:h="15359" w:hRule="exact" w:wrap="none" w:vAnchor="page" w:hAnchor="page" w:x="1658" w:y="936"/>
        <w:numPr>
          <w:ilvl w:val="1"/>
          <w:numId w:val="22"/>
        </w:numPr>
        <w:shd w:val="clear" w:color="auto" w:fill="auto"/>
        <w:spacing w:after="0"/>
        <w:jc w:val="both"/>
        <w:rPr>
          <w:sz w:val="26"/>
          <w:szCs w:val="26"/>
        </w:rPr>
      </w:pPr>
      <w:r w:rsidRPr="00C34D5C">
        <w:rPr>
          <w:sz w:val="26"/>
          <w:szCs w:val="26"/>
        </w:rPr>
        <w:t>Порядок сплати збору</w:t>
      </w:r>
    </w:p>
    <w:p w:rsidR="001D0C17" w:rsidRPr="00C34D5C" w:rsidRDefault="001D0C17" w:rsidP="00B025E9">
      <w:pPr>
        <w:pStyle w:val="210"/>
        <w:framePr w:w="9370" w:h="15359" w:hRule="exact" w:wrap="none" w:vAnchor="page" w:hAnchor="page" w:x="1658" w:y="936"/>
        <w:shd w:val="clear" w:color="auto" w:fill="auto"/>
        <w:tabs>
          <w:tab w:val="left" w:pos="744"/>
        </w:tabs>
        <w:spacing w:after="0" w:line="317" w:lineRule="exact"/>
        <w:ind w:firstLine="0"/>
        <w:jc w:val="both"/>
        <w:rPr>
          <w:sz w:val="26"/>
          <w:szCs w:val="26"/>
        </w:rPr>
      </w:pPr>
      <w:r w:rsidRPr="00C34D5C">
        <w:rPr>
          <w:sz w:val="26"/>
          <w:szCs w:val="26"/>
        </w:rPr>
        <w:t>3.1.1. Збір сплачується до місцевого бюджету м. Лубни авансовими внесками</w:t>
      </w:r>
      <w:r w:rsidRPr="00C34D5C">
        <w:rPr>
          <w:sz w:val="26"/>
          <w:szCs w:val="26"/>
        </w:rPr>
        <w:br/>
        <w:t xml:space="preserve">до </w:t>
      </w:r>
      <w:r>
        <w:rPr>
          <w:sz w:val="26"/>
          <w:szCs w:val="26"/>
        </w:rPr>
        <w:t>30</w:t>
      </w:r>
      <w:r w:rsidRPr="00C34D5C">
        <w:rPr>
          <w:sz w:val="26"/>
          <w:szCs w:val="26"/>
        </w:rPr>
        <w:t xml:space="preserve"> числа (включно) кожного місяця (у лютому до 28 (29) включно).</w:t>
      </w:r>
      <w:r w:rsidRPr="00C34D5C">
        <w:rPr>
          <w:sz w:val="26"/>
          <w:szCs w:val="26"/>
        </w:rPr>
        <w:br/>
        <w:t>Остаточна сума збору, обчислена відповідно до податкової декларації за</w:t>
      </w:r>
      <w:r w:rsidRPr="00C34D5C">
        <w:rPr>
          <w:sz w:val="26"/>
          <w:szCs w:val="26"/>
        </w:rPr>
        <w:br/>
        <w:t>податковий (звітний) квартал (з урахуванням фактично внесених авансових</w:t>
      </w:r>
      <w:r w:rsidRPr="00C34D5C">
        <w:rPr>
          <w:sz w:val="26"/>
          <w:szCs w:val="26"/>
        </w:rPr>
        <w:br/>
        <w:t>платежів), сплачується у строки, визначені для квартального податкового</w:t>
      </w:r>
      <w:r w:rsidRPr="00C34D5C">
        <w:rPr>
          <w:sz w:val="26"/>
          <w:szCs w:val="26"/>
        </w:rPr>
        <w:br/>
        <w:t>періоду.</w:t>
      </w:r>
    </w:p>
    <w:p w:rsidR="001D0C17" w:rsidRPr="00C34D5C" w:rsidRDefault="001D0C17" w:rsidP="00C34D5C">
      <w:pPr>
        <w:pStyle w:val="210"/>
        <w:framePr w:w="9370" w:h="15359" w:hRule="exact" w:wrap="none" w:vAnchor="page" w:hAnchor="page" w:x="1658" w:y="936"/>
        <w:shd w:val="clear" w:color="auto" w:fill="auto"/>
        <w:tabs>
          <w:tab w:val="left" w:pos="744"/>
        </w:tabs>
        <w:spacing w:after="236" w:line="317" w:lineRule="exact"/>
        <w:ind w:firstLine="0"/>
        <w:jc w:val="both"/>
        <w:rPr>
          <w:sz w:val="26"/>
          <w:szCs w:val="26"/>
        </w:rPr>
      </w:pPr>
      <w:r w:rsidRPr="00C34D5C">
        <w:rPr>
          <w:sz w:val="26"/>
          <w:szCs w:val="26"/>
        </w:rPr>
        <w:t>3.1.2. Платник збору, який має підрозділ без статусу юридичної особи, що</w:t>
      </w:r>
      <w:r w:rsidRPr="00C34D5C">
        <w:rPr>
          <w:sz w:val="26"/>
          <w:szCs w:val="26"/>
        </w:rPr>
        <w:br/>
        <w:t>провадить діяльність із забезпечення паркування транспортних засобів на</w:t>
      </w:r>
      <w:r w:rsidRPr="00C34D5C">
        <w:rPr>
          <w:sz w:val="26"/>
          <w:szCs w:val="26"/>
        </w:rPr>
        <w:br/>
        <w:t>земельній ділянці не за місцем реєстрації такого платника збору,</w:t>
      </w:r>
      <w:r w:rsidRPr="00C34D5C">
        <w:rPr>
          <w:sz w:val="26"/>
          <w:szCs w:val="26"/>
        </w:rPr>
        <w:br/>
        <w:t>зобов’язаний зареєструвати такий підрозділ як платника збору в органі</w:t>
      </w:r>
      <w:r w:rsidRPr="00C34D5C">
        <w:rPr>
          <w:sz w:val="26"/>
          <w:szCs w:val="26"/>
        </w:rPr>
        <w:br/>
        <w:t>державної податкової служби за місцезнаходженням земельної ділянки.</w:t>
      </w:r>
    </w:p>
    <w:p w:rsidR="001D0C17" w:rsidRPr="001E591B" w:rsidRDefault="001D0C17" w:rsidP="00C34D5C">
      <w:pPr>
        <w:pStyle w:val="30"/>
        <w:framePr w:w="9370" w:h="15359" w:hRule="exact" w:wrap="none" w:vAnchor="page" w:hAnchor="page" w:x="1658" w:y="936"/>
        <w:numPr>
          <w:ilvl w:val="1"/>
          <w:numId w:val="22"/>
        </w:numPr>
        <w:shd w:val="clear" w:color="auto" w:fill="auto"/>
        <w:spacing w:after="0" w:line="322" w:lineRule="exact"/>
        <w:jc w:val="both"/>
        <w:rPr>
          <w:sz w:val="26"/>
          <w:szCs w:val="26"/>
        </w:rPr>
      </w:pPr>
      <w:r w:rsidRPr="001E591B">
        <w:rPr>
          <w:sz w:val="26"/>
          <w:szCs w:val="26"/>
        </w:rPr>
        <w:t>Базовий податковий (звітний) період</w:t>
      </w:r>
    </w:p>
    <w:p w:rsidR="001D0C17" w:rsidRPr="001E591B" w:rsidRDefault="001D0C17" w:rsidP="00C34D5C">
      <w:pPr>
        <w:pStyle w:val="210"/>
        <w:framePr w:w="9370" w:h="15359" w:hRule="exact" w:wrap="none" w:vAnchor="page" w:hAnchor="page" w:x="1658" w:y="936"/>
        <w:shd w:val="clear" w:color="auto" w:fill="auto"/>
        <w:tabs>
          <w:tab w:val="left" w:pos="749"/>
        </w:tabs>
        <w:spacing w:after="0" w:line="322" w:lineRule="exact"/>
        <w:ind w:firstLine="0"/>
        <w:jc w:val="both"/>
        <w:rPr>
          <w:sz w:val="26"/>
          <w:szCs w:val="26"/>
        </w:rPr>
      </w:pPr>
      <w:r>
        <w:rPr>
          <w:sz w:val="26"/>
          <w:szCs w:val="26"/>
        </w:rPr>
        <w:t>3.2.1.</w:t>
      </w:r>
      <w:r w:rsidRPr="001E591B">
        <w:rPr>
          <w:sz w:val="26"/>
          <w:szCs w:val="26"/>
        </w:rPr>
        <w:t>Базовий податковий звітний період дорівнює календарному кварталу.</w:t>
      </w:r>
      <w:r w:rsidRPr="001E591B">
        <w:rPr>
          <w:sz w:val="26"/>
          <w:szCs w:val="26"/>
        </w:rPr>
        <w:br/>
        <w:t>Податкові декларації подаються за базовий звітний (податковий) період</w:t>
      </w:r>
      <w:r w:rsidRPr="001E591B">
        <w:rPr>
          <w:sz w:val="26"/>
          <w:szCs w:val="26"/>
        </w:rPr>
        <w:br/>
        <w:t>протягом 40 календарних днів, що настають за останнім календарним днем</w:t>
      </w:r>
      <w:r w:rsidRPr="001E591B">
        <w:rPr>
          <w:sz w:val="26"/>
          <w:szCs w:val="26"/>
        </w:rPr>
        <w:br/>
        <w:t>звітного (податкового) кварталу.</w:t>
      </w:r>
    </w:p>
    <w:p w:rsidR="001D0C17" w:rsidRPr="001E591B" w:rsidRDefault="001D0C17" w:rsidP="00C34D5C">
      <w:pPr>
        <w:pStyle w:val="210"/>
        <w:framePr w:w="9370" w:h="15359" w:hRule="exact" w:wrap="none" w:vAnchor="page" w:hAnchor="page" w:x="1658" w:y="936"/>
        <w:shd w:val="clear" w:color="auto" w:fill="auto"/>
        <w:tabs>
          <w:tab w:val="left" w:pos="744"/>
        </w:tabs>
        <w:spacing w:after="0" w:line="326" w:lineRule="exact"/>
        <w:ind w:firstLine="0"/>
        <w:jc w:val="both"/>
        <w:rPr>
          <w:sz w:val="26"/>
          <w:szCs w:val="26"/>
        </w:rPr>
      </w:pPr>
      <w:r>
        <w:rPr>
          <w:sz w:val="26"/>
          <w:szCs w:val="26"/>
        </w:rPr>
        <w:t>3.2.2.</w:t>
      </w:r>
      <w:r w:rsidRPr="001E591B">
        <w:rPr>
          <w:sz w:val="26"/>
          <w:szCs w:val="26"/>
        </w:rPr>
        <w:t>Остаточна сума збору, обчислена відповідно до податкової декларації</w:t>
      </w:r>
      <w:r w:rsidRPr="001E591B">
        <w:rPr>
          <w:sz w:val="26"/>
          <w:szCs w:val="26"/>
        </w:rPr>
        <w:br/>
        <w:t>за податковий (звітний) квартал (з урахуванням фактично внесених</w:t>
      </w:r>
      <w:r w:rsidRPr="001E591B">
        <w:rPr>
          <w:sz w:val="26"/>
          <w:szCs w:val="26"/>
        </w:rPr>
        <w:br/>
        <w:t>авансових платежів), сплачується протягом 10 граничного строку подання</w:t>
      </w:r>
      <w:r w:rsidRPr="001E591B">
        <w:rPr>
          <w:sz w:val="26"/>
          <w:szCs w:val="26"/>
        </w:rPr>
        <w:br/>
        <w:t>податкової декларації.</w:t>
      </w:r>
    </w:p>
    <w:p w:rsidR="001D0C17" w:rsidRPr="00531B56" w:rsidRDefault="001D0C17" w:rsidP="00531B56">
      <w:pPr>
        <w:pStyle w:val="210"/>
        <w:framePr w:w="9370" w:h="15359" w:hRule="exact" w:wrap="none" w:vAnchor="page" w:hAnchor="page" w:x="1658" w:y="936"/>
        <w:shd w:val="clear" w:color="auto" w:fill="auto"/>
        <w:tabs>
          <w:tab w:val="left" w:pos="749"/>
        </w:tabs>
        <w:spacing w:after="0" w:line="240" w:lineRule="auto"/>
        <w:ind w:firstLine="0"/>
        <w:jc w:val="center"/>
        <w:rPr>
          <w:b/>
          <w:sz w:val="26"/>
          <w:szCs w:val="26"/>
        </w:rPr>
      </w:pPr>
      <w:r w:rsidRPr="00531B56">
        <w:rPr>
          <w:b/>
          <w:sz w:val="26"/>
          <w:szCs w:val="26"/>
        </w:rPr>
        <w:t>Розділ IV</w:t>
      </w:r>
    </w:p>
    <w:p w:rsidR="001D0C17" w:rsidRPr="00531B56" w:rsidRDefault="001D0C17" w:rsidP="00531B56">
      <w:pPr>
        <w:pStyle w:val="210"/>
        <w:framePr w:w="9370" w:h="15359" w:hRule="exact" w:wrap="none" w:vAnchor="page" w:hAnchor="page" w:x="1658" w:y="936"/>
        <w:shd w:val="clear" w:color="auto" w:fill="auto"/>
        <w:tabs>
          <w:tab w:val="left" w:pos="749"/>
        </w:tabs>
        <w:spacing w:after="0" w:line="240" w:lineRule="auto"/>
        <w:ind w:firstLine="0"/>
        <w:jc w:val="center"/>
        <w:rPr>
          <w:b/>
          <w:sz w:val="26"/>
          <w:szCs w:val="26"/>
        </w:rPr>
      </w:pPr>
      <w:r w:rsidRPr="00531B56">
        <w:rPr>
          <w:b/>
          <w:sz w:val="26"/>
          <w:szCs w:val="26"/>
          <w:lang w:val="ru-RU"/>
        </w:rPr>
        <w:t>В</w:t>
      </w:r>
      <w:proofErr w:type="spellStart"/>
      <w:r w:rsidRPr="00531B56">
        <w:rPr>
          <w:b/>
          <w:sz w:val="26"/>
          <w:szCs w:val="26"/>
        </w:rPr>
        <w:t>ідповідальність</w:t>
      </w:r>
      <w:proofErr w:type="spellEnd"/>
      <w:r w:rsidRPr="00531B56">
        <w:rPr>
          <w:b/>
          <w:sz w:val="26"/>
          <w:szCs w:val="26"/>
        </w:rPr>
        <w:t xml:space="preserve"> та контроль</w:t>
      </w:r>
    </w:p>
    <w:p w:rsidR="001D0C17" w:rsidRPr="00531B56" w:rsidRDefault="001D0C17" w:rsidP="00531B56">
      <w:pPr>
        <w:pStyle w:val="210"/>
        <w:framePr w:w="9370" w:h="15359" w:hRule="exact" w:wrap="none" w:vAnchor="page" w:hAnchor="page" w:x="1658" w:y="936"/>
        <w:shd w:val="clear" w:color="auto" w:fill="auto"/>
        <w:tabs>
          <w:tab w:val="left" w:pos="749"/>
        </w:tabs>
        <w:spacing w:after="0" w:line="322" w:lineRule="exact"/>
        <w:ind w:firstLine="0"/>
        <w:jc w:val="both"/>
        <w:rPr>
          <w:b/>
          <w:sz w:val="26"/>
          <w:szCs w:val="26"/>
        </w:rPr>
      </w:pPr>
      <w:r w:rsidRPr="00531B56">
        <w:rPr>
          <w:b/>
          <w:sz w:val="26"/>
          <w:szCs w:val="26"/>
        </w:rPr>
        <w:t xml:space="preserve">4.1. Відповідальність </w:t>
      </w:r>
    </w:p>
    <w:p w:rsidR="001D0C17" w:rsidRPr="00C34D5C" w:rsidRDefault="001D0C17" w:rsidP="00531B56">
      <w:pPr>
        <w:pStyle w:val="210"/>
        <w:framePr w:w="9370" w:h="15359" w:hRule="exact" w:wrap="none" w:vAnchor="page" w:hAnchor="page" w:x="1658" w:y="936"/>
        <w:shd w:val="clear" w:color="auto" w:fill="auto"/>
        <w:tabs>
          <w:tab w:val="left" w:pos="749"/>
        </w:tabs>
        <w:spacing w:after="0" w:line="322" w:lineRule="exact"/>
        <w:ind w:firstLine="0"/>
        <w:jc w:val="both"/>
        <w:rPr>
          <w:sz w:val="26"/>
          <w:szCs w:val="26"/>
        </w:rPr>
      </w:pPr>
      <w:r>
        <w:rPr>
          <w:sz w:val="26"/>
          <w:szCs w:val="26"/>
        </w:rPr>
        <w:t xml:space="preserve">4.1.1. Платники збору, зазначені у п.2.1. цього Положення, несуть відповідальність за неподання у встановлені терміни податкової декларації збору за місця для паркування транспортних засобів до органу державної </w:t>
      </w:r>
      <w:r w:rsidRPr="00C34D5C">
        <w:rPr>
          <w:sz w:val="26"/>
          <w:szCs w:val="26"/>
        </w:rPr>
        <w:t>податкової служби, правильність обчислення, повноту і своєчасність сплати</w:t>
      </w:r>
      <w:r w:rsidRPr="00C34D5C">
        <w:rPr>
          <w:sz w:val="26"/>
          <w:szCs w:val="26"/>
        </w:rPr>
        <w:br/>
        <w:t>збору до бюджету відповідно до Податкового кодексу України, Закону</w:t>
      </w:r>
      <w:r w:rsidRPr="00C34D5C">
        <w:rPr>
          <w:sz w:val="26"/>
          <w:szCs w:val="26"/>
        </w:rPr>
        <w:br/>
        <w:t>України «Про державну податкову службу в Україні», інших законодавчих та</w:t>
      </w:r>
      <w:r w:rsidRPr="00C34D5C">
        <w:rPr>
          <w:sz w:val="26"/>
          <w:szCs w:val="26"/>
        </w:rPr>
        <w:br/>
        <w:t>нормативних актів.</w:t>
      </w:r>
    </w:p>
    <w:p w:rsidR="001D0C17" w:rsidRPr="00C34D5C" w:rsidRDefault="001D0C17" w:rsidP="006514BE">
      <w:pPr>
        <w:pStyle w:val="30"/>
        <w:framePr w:w="9370" w:h="15359" w:hRule="exact" w:wrap="none" w:vAnchor="page" w:hAnchor="page" w:x="1658" w:y="936"/>
        <w:numPr>
          <w:ilvl w:val="1"/>
          <w:numId w:val="23"/>
        </w:numPr>
        <w:shd w:val="clear" w:color="auto" w:fill="auto"/>
        <w:tabs>
          <w:tab w:val="left" w:pos="561"/>
        </w:tabs>
        <w:spacing w:after="0" w:line="322" w:lineRule="exact"/>
        <w:jc w:val="both"/>
        <w:rPr>
          <w:sz w:val="26"/>
          <w:szCs w:val="26"/>
        </w:rPr>
      </w:pPr>
      <w:r w:rsidRPr="00C34D5C">
        <w:rPr>
          <w:sz w:val="26"/>
          <w:szCs w:val="26"/>
        </w:rPr>
        <w:t>Контроль</w:t>
      </w:r>
    </w:p>
    <w:p w:rsidR="001D0C17" w:rsidRPr="00C34D5C" w:rsidRDefault="001D0C17" w:rsidP="006514BE">
      <w:pPr>
        <w:pStyle w:val="210"/>
        <w:framePr w:w="9370" w:h="15359" w:hRule="exact" w:wrap="none" w:vAnchor="page" w:hAnchor="page" w:x="1658" w:y="936"/>
        <w:shd w:val="clear" w:color="auto" w:fill="auto"/>
        <w:tabs>
          <w:tab w:val="left" w:pos="767"/>
        </w:tabs>
        <w:spacing w:after="0" w:line="322" w:lineRule="exact"/>
        <w:ind w:firstLine="0"/>
        <w:jc w:val="both"/>
        <w:rPr>
          <w:sz w:val="26"/>
          <w:szCs w:val="26"/>
        </w:rPr>
      </w:pPr>
      <w:r>
        <w:rPr>
          <w:sz w:val="26"/>
          <w:szCs w:val="26"/>
        </w:rPr>
        <w:t xml:space="preserve">4.2.1. </w:t>
      </w:r>
      <w:r w:rsidRPr="00C34D5C">
        <w:rPr>
          <w:sz w:val="26"/>
          <w:szCs w:val="26"/>
        </w:rPr>
        <w:t>Контроль за правильністю обчислення, своєчасністю подачі податкової</w:t>
      </w:r>
      <w:r w:rsidRPr="00C34D5C">
        <w:rPr>
          <w:sz w:val="26"/>
          <w:szCs w:val="26"/>
        </w:rPr>
        <w:br/>
        <w:t>декларації до органу держаної податкової служби, повнотою і своєчасністю</w:t>
      </w:r>
      <w:r w:rsidRPr="00C34D5C">
        <w:rPr>
          <w:sz w:val="26"/>
          <w:szCs w:val="26"/>
        </w:rPr>
        <w:br/>
        <w:t>сплати збору до бюджету здійснює Лубенська ОДПІ.</w:t>
      </w:r>
    </w:p>
    <w:p w:rsidR="001D0C17" w:rsidRPr="00C34D5C" w:rsidRDefault="001D0C17" w:rsidP="00B025E9">
      <w:pPr>
        <w:pStyle w:val="210"/>
        <w:framePr w:w="9370" w:h="15359" w:hRule="exact" w:wrap="none" w:vAnchor="page" w:hAnchor="page" w:x="1658" w:y="936"/>
        <w:shd w:val="clear" w:color="auto" w:fill="auto"/>
        <w:tabs>
          <w:tab w:val="left" w:pos="767"/>
        </w:tabs>
        <w:spacing w:after="0" w:line="322" w:lineRule="exact"/>
        <w:ind w:firstLine="0"/>
        <w:jc w:val="both"/>
        <w:rPr>
          <w:b/>
          <w:sz w:val="26"/>
          <w:szCs w:val="26"/>
        </w:rPr>
      </w:pPr>
    </w:p>
    <w:p w:rsidR="001D0C17" w:rsidRPr="00883AD5" w:rsidRDefault="001D0C17" w:rsidP="00B025E9">
      <w:pPr>
        <w:pStyle w:val="210"/>
        <w:framePr w:w="9370" w:h="15359" w:hRule="exact" w:wrap="none" w:vAnchor="page" w:hAnchor="page" w:x="1658" w:y="936"/>
        <w:shd w:val="clear" w:color="auto" w:fill="auto"/>
        <w:tabs>
          <w:tab w:val="left" w:pos="767"/>
        </w:tabs>
        <w:spacing w:after="0" w:line="322" w:lineRule="exact"/>
        <w:ind w:firstLine="0"/>
        <w:jc w:val="both"/>
        <w:rPr>
          <w:b/>
        </w:rPr>
      </w:pPr>
      <w:r w:rsidRPr="00883AD5">
        <w:rPr>
          <w:b/>
        </w:rPr>
        <w:t xml:space="preserve">Секретар міської ради                                                                    </w:t>
      </w:r>
      <w:r>
        <w:rPr>
          <w:b/>
        </w:rPr>
        <w:t>О.В.</w:t>
      </w:r>
      <w:r w:rsidRPr="00883AD5">
        <w:rPr>
          <w:b/>
        </w:rPr>
        <w:t xml:space="preserve"> </w:t>
      </w:r>
      <w:proofErr w:type="spellStart"/>
      <w:r w:rsidRPr="00883AD5">
        <w:rPr>
          <w:b/>
        </w:rPr>
        <w:t>Карпець</w:t>
      </w:r>
      <w:proofErr w:type="spellEnd"/>
      <w:r w:rsidRPr="00883AD5">
        <w:rPr>
          <w:b/>
        </w:rPr>
        <w:t xml:space="preserve"> </w:t>
      </w:r>
    </w:p>
    <w:p w:rsidR="001D0C17" w:rsidRDefault="001D0C17">
      <w:pPr>
        <w:rPr>
          <w:sz w:val="2"/>
          <w:szCs w:val="2"/>
        </w:rPr>
        <w:sectPr w:rsidR="001D0C17">
          <w:pgSz w:w="11900" w:h="16840"/>
          <w:pgMar w:top="360" w:right="360" w:bottom="360" w:left="360" w:header="0" w:footer="3" w:gutter="0"/>
          <w:cols w:space="720"/>
          <w:noEndnote/>
          <w:docGrid w:linePitch="360"/>
        </w:sectPr>
      </w:pPr>
    </w:p>
    <w:p w:rsidR="001D0C17" w:rsidRDefault="001D0C17">
      <w:pPr>
        <w:pStyle w:val="a5"/>
        <w:framePr w:w="7171" w:h="269" w:hRule="exact" w:wrap="none" w:vAnchor="page" w:hAnchor="page" w:x="3722" w:y="359"/>
        <w:shd w:val="clear" w:color="auto" w:fill="auto"/>
        <w:spacing w:line="240" w:lineRule="exact"/>
      </w:pPr>
      <w:r>
        <w:lastRenderedPageBreak/>
        <w:t>Додаток № 1</w:t>
      </w:r>
    </w:p>
    <w:p w:rsidR="001D0C17" w:rsidRDefault="001D0C17">
      <w:pPr>
        <w:pStyle w:val="a5"/>
        <w:framePr w:w="7171" w:h="841" w:hRule="exact" w:wrap="none" w:vAnchor="page" w:hAnchor="page" w:x="3722" w:y="662"/>
        <w:shd w:val="clear" w:color="auto" w:fill="auto"/>
      </w:pPr>
      <w:r>
        <w:t>до положення про збір за місця для паркування транспортних засобів</w:t>
      </w:r>
    </w:p>
    <w:p w:rsidR="001D0C17" w:rsidRDefault="001D0C17">
      <w:pPr>
        <w:pStyle w:val="a5"/>
        <w:framePr w:w="7171" w:h="841" w:hRule="exact" w:wrap="none" w:vAnchor="page" w:hAnchor="page" w:x="3722" w:y="662"/>
        <w:shd w:val="clear" w:color="auto" w:fill="auto"/>
      </w:pPr>
      <w:r>
        <w:t>до рішення тридцять першої сесії Лубенської міської ради</w:t>
      </w:r>
    </w:p>
    <w:p w:rsidR="001D0C17" w:rsidRDefault="001D0C17">
      <w:pPr>
        <w:pStyle w:val="a5"/>
        <w:framePr w:w="7171" w:h="841" w:hRule="exact" w:wrap="none" w:vAnchor="page" w:hAnchor="page" w:x="3722" w:y="662"/>
        <w:shd w:val="clear" w:color="auto" w:fill="auto"/>
      </w:pPr>
      <w:r>
        <w:t>сьомого скликання від 19.04.2018 року</w:t>
      </w:r>
    </w:p>
    <w:p w:rsidR="001D0C17" w:rsidRDefault="001D0C17">
      <w:pPr>
        <w:pStyle w:val="30"/>
        <w:framePr w:w="9432" w:h="5087" w:hRule="exact" w:wrap="none" w:vAnchor="page" w:hAnchor="page" w:x="1533" w:y="2103"/>
        <w:shd w:val="clear" w:color="auto" w:fill="auto"/>
        <w:spacing w:after="0" w:line="370" w:lineRule="exact"/>
        <w:ind w:left="80"/>
      </w:pPr>
      <w:r>
        <w:t>Перелік</w:t>
      </w:r>
    </w:p>
    <w:p w:rsidR="001D0C17" w:rsidRDefault="001D0C17">
      <w:pPr>
        <w:pStyle w:val="30"/>
        <w:framePr w:w="9432" w:h="5087" w:hRule="exact" w:wrap="none" w:vAnchor="page" w:hAnchor="page" w:x="1533" w:y="2103"/>
        <w:shd w:val="clear" w:color="auto" w:fill="auto"/>
        <w:spacing w:after="0" w:line="370" w:lineRule="exact"/>
        <w:ind w:left="80"/>
      </w:pPr>
      <w:r>
        <w:t>спеціальних земельних ділянок, відведених для організації та</w:t>
      </w:r>
      <w:r>
        <w:br/>
        <w:t>провадження діяльності із забезпечення паркування транспортних</w:t>
      </w:r>
    </w:p>
    <w:p w:rsidR="001D0C17" w:rsidRDefault="001D0C17">
      <w:pPr>
        <w:pStyle w:val="30"/>
        <w:framePr w:w="9432" w:h="5087" w:hRule="exact" w:wrap="none" w:vAnchor="page" w:hAnchor="page" w:x="1533" w:y="2103"/>
        <w:shd w:val="clear" w:color="auto" w:fill="auto"/>
        <w:spacing w:after="252" w:line="370" w:lineRule="exact"/>
        <w:ind w:left="80"/>
      </w:pPr>
      <w:r>
        <w:t>засобів</w:t>
      </w:r>
    </w:p>
    <w:p w:rsidR="001D0C17" w:rsidRDefault="001D0C17">
      <w:pPr>
        <w:pStyle w:val="30"/>
        <w:framePr w:w="9432" w:h="5087" w:hRule="exact" w:wrap="none" w:vAnchor="page" w:hAnchor="page" w:x="1533" w:y="2103"/>
        <w:shd w:val="clear" w:color="auto" w:fill="auto"/>
        <w:spacing w:after="167" w:line="280" w:lineRule="exact"/>
        <w:ind w:left="80"/>
      </w:pPr>
      <w:r>
        <w:t xml:space="preserve">Ділянка № 1 по проспекту Володимирському </w:t>
      </w:r>
    </w:p>
    <w:p w:rsidR="001D0C17" w:rsidRDefault="001D0C17">
      <w:pPr>
        <w:pStyle w:val="210"/>
        <w:framePr w:w="9432" w:h="5087" w:hRule="exact" w:wrap="none" w:vAnchor="page" w:hAnchor="page" w:x="1533" w:y="2103"/>
        <w:shd w:val="clear" w:color="auto" w:fill="auto"/>
        <w:tabs>
          <w:tab w:val="left" w:pos="9082"/>
        </w:tabs>
        <w:spacing w:after="0" w:line="274" w:lineRule="exact"/>
        <w:ind w:firstLine="720"/>
      </w:pPr>
      <w:r>
        <w:t xml:space="preserve">Ліва сторона - початок ділянки по створу будинку № 29 по проспекту Володимирському </w:t>
      </w:r>
      <w:r>
        <w:tab/>
      </w:r>
    </w:p>
    <w:p w:rsidR="001D0C17" w:rsidRDefault="001D0C17">
      <w:pPr>
        <w:pStyle w:val="210"/>
        <w:framePr w:w="9432" w:h="5087" w:hRule="exact" w:wrap="none" w:vAnchor="page" w:hAnchor="page" w:x="1533" w:y="2103"/>
        <w:shd w:val="clear" w:color="auto" w:fill="auto"/>
        <w:spacing w:after="235" w:line="274" w:lineRule="exact"/>
        <w:ind w:firstLine="720"/>
      </w:pPr>
      <w:r>
        <w:t>Права сторона - обмежується пішохідним переходом по пл. Ярмарковій.</w:t>
      </w:r>
    </w:p>
    <w:p w:rsidR="001D0C17" w:rsidRDefault="001D0C17">
      <w:pPr>
        <w:pStyle w:val="30"/>
        <w:framePr w:w="9432" w:h="5087" w:hRule="exact" w:wrap="none" w:vAnchor="page" w:hAnchor="page" w:x="1533" w:y="2103"/>
        <w:shd w:val="clear" w:color="auto" w:fill="auto"/>
        <w:spacing w:after="151" w:line="280" w:lineRule="exact"/>
        <w:ind w:left="80"/>
      </w:pPr>
      <w:r>
        <w:t>Ділянка № 2 по проспекту Володимирському</w:t>
      </w:r>
    </w:p>
    <w:p w:rsidR="001D0C17" w:rsidRDefault="001D0C17" w:rsidP="008B2491">
      <w:pPr>
        <w:pStyle w:val="210"/>
        <w:framePr w:w="9432" w:h="5087" w:hRule="exact" w:wrap="none" w:vAnchor="page" w:hAnchor="page" w:x="1533" w:y="2103"/>
        <w:shd w:val="clear" w:color="auto" w:fill="auto"/>
        <w:spacing w:after="0" w:line="288" w:lineRule="exact"/>
        <w:ind w:firstLine="720"/>
        <w:jc w:val="both"/>
      </w:pPr>
      <w:r>
        <w:t xml:space="preserve">Ліва сторона - край автобусної зупинки </w:t>
      </w:r>
      <w:r w:rsidRPr="007A5492">
        <w:rPr>
          <w:rStyle w:val="23"/>
          <w:b w:val="0"/>
        </w:rPr>
        <w:t xml:space="preserve">вул. </w:t>
      </w:r>
      <w:r w:rsidRPr="007A5492">
        <w:t>Садова</w:t>
      </w:r>
      <w:r>
        <w:t xml:space="preserve"> </w:t>
      </w:r>
      <w:r w:rsidR="008B2491">
        <w:t xml:space="preserve"> </w:t>
      </w:r>
    </w:p>
    <w:p w:rsidR="001D0C17" w:rsidRDefault="001D0C17" w:rsidP="008B2491">
      <w:pPr>
        <w:pStyle w:val="210"/>
        <w:framePr w:w="9432" w:h="5087" w:hRule="exact" w:wrap="none" w:vAnchor="page" w:hAnchor="page" w:x="1533" w:y="2103"/>
        <w:shd w:val="clear" w:color="auto" w:fill="auto"/>
        <w:spacing w:after="0" w:line="288" w:lineRule="exact"/>
        <w:ind w:firstLine="720"/>
        <w:jc w:val="both"/>
      </w:pPr>
      <w:r>
        <w:t xml:space="preserve">Права сторона - створ будинку № 41 по проспекту Володимирському </w:t>
      </w:r>
    </w:p>
    <w:p w:rsidR="001D0C17" w:rsidRDefault="001D0C17">
      <w:pPr>
        <w:pStyle w:val="30"/>
        <w:framePr w:w="9432" w:h="5067" w:hRule="exact" w:wrap="none" w:vAnchor="page" w:hAnchor="page" w:x="1533" w:y="7374"/>
        <w:shd w:val="clear" w:color="auto" w:fill="auto"/>
        <w:spacing w:after="171" w:line="280" w:lineRule="exact"/>
        <w:ind w:left="80"/>
      </w:pPr>
      <w:r>
        <w:t>Ділянка № 3 по проспекту Володимирському</w:t>
      </w:r>
    </w:p>
    <w:p w:rsidR="001D0C17" w:rsidRDefault="001D0C17" w:rsidP="008B2491">
      <w:pPr>
        <w:pStyle w:val="210"/>
        <w:framePr w:w="9432" w:h="5067" w:hRule="exact" w:wrap="none" w:vAnchor="page" w:hAnchor="page" w:x="1533" w:y="7374"/>
        <w:shd w:val="clear" w:color="auto" w:fill="auto"/>
        <w:spacing w:after="235" w:line="274" w:lineRule="exact"/>
        <w:ind w:left="720" w:firstLine="0"/>
        <w:jc w:val="both"/>
      </w:pPr>
      <w:r>
        <w:t>Ліва сторона - обмежена пішохідним переходом по проспекту Володимирському.</w:t>
      </w:r>
      <w:r>
        <w:br/>
        <w:t xml:space="preserve">Права сторона - закінчується по створу </w:t>
      </w:r>
      <w:proofErr w:type="spellStart"/>
      <w:r>
        <w:t>адмінбудівлі</w:t>
      </w:r>
      <w:proofErr w:type="spellEnd"/>
      <w:r>
        <w:t xml:space="preserve"> при вході в ринок.</w:t>
      </w:r>
    </w:p>
    <w:p w:rsidR="001D0C17" w:rsidRDefault="001D0C17">
      <w:pPr>
        <w:pStyle w:val="30"/>
        <w:framePr w:w="9432" w:h="5067" w:hRule="exact" w:wrap="none" w:vAnchor="page" w:hAnchor="page" w:x="1533" w:y="7374"/>
        <w:shd w:val="clear" w:color="auto" w:fill="auto"/>
        <w:spacing w:after="160" w:line="280" w:lineRule="exact"/>
        <w:ind w:left="80"/>
      </w:pPr>
      <w:r>
        <w:t>Ділянка № 4 по вул. Садовій</w:t>
      </w:r>
    </w:p>
    <w:p w:rsidR="001D0C17" w:rsidRDefault="001D0C17">
      <w:pPr>
        <w:pStyle w:val="210"/>
        <w:framePr w:w="9432" w:h="5067" w:hRule="exact" w:wrap="none" w:vAnchor="page" w:hAnchor="page" w:x="1533" w:y="7374"/>
        <w:shd w:val="clear" w:color="auto" w:fill="auto"/>
        <w:spacing w:after="243" w:line="283" w:lineRule="exact"/>
        <w:ind w:firstLine="720"/>
      </w:pPr>
      <w:r>
        <w:t>Північна та південна сторони обмежуються в'їздами на територію ПП</w:t>
      </w:r>
      <w:r>
        <w:rPr>
          <w:rStyle w:val="2-1pt"/>
        </w:rPr>
        <w:br/>
      </w:r>
      <w:r>
        <w:t>«Лубенського хлібозаводу» .</w:t>
      </w:r>
    </w:p>
    <w:p w:rsidR="001D0C17" w:rsidRDefault="001D0C17">
      <w:pPr>
        <w:pStyle w:val="30"/>
        <w:framePr w:w="9432" w:h="5067" w:hRule="exact" w:wrap="none" w:vAnchor="page" w:hAnchor="page" w:x="1533" w:y="7374"/>
        <w:shd w:val="clear" w:color="auto" w:fill="auto"/>
        <w:spacing w:after="164" w:line="280" w:lineRule="exact"/>
        <w:ind w:left="80"/>
      </w:pPr>
      <w:r>
        <w:t>Ділянка № 5 по вул. Садовій</w:t>
      </w:r>
    </w:p>
    <w:p w:rsidR="001D0C17" w:rsidRDefault="001D0C17" w:rsidP="008B2491">
      <w:pPr>
        <w:pStyle w:val="210"/>
        <w:framePr w:w="9432" w:h="5067" w:hRule="exact" w:wrap="none" w:vAnchor="page" w:hAnchor="page" w:x="1533" w:y="7374"/>
        <w:shd w:val="clear" w:color="auto" w:fill="auto"/>
        <w:spacing w:after="183" w:line="283" w:lineRule="exact"/>
        <w:ind w:firstLine="720"/>
        <w:jc w:val="both"/>
      </w:pPr>
      <w:r>
        <w:t>Північна та південна сторони обмежуються в'їздами на територію</w:t>
      </w:r>
      <w:r>
        <w:br/>
        <w:t>ринку з вул. Садової .</w:t>
      </w:r>
    </w:p>
    <w:p w:rsidR="001D0C17" w:rsidRDefault="001D0C17">
      <w:pPr>
        <w:pStyle w:val="30"/>
        <w:framePr w:w="9432" w:h="5067" w:hRule="exact" w:wrap="none" w:vAnchor="page" w:hAnchor="page" w:x="1533" w:y="7374"/>
        <w:shd w:val="clear" w:color="auto" w:fill="auto"/>
        <w:spacing w:after="172" w:line="280" w:lineRule="exact"/>
        <w:ind w:left="80"/>
      </w:pPr>
      <w:r>
        <w:t>Ділянка № 6 по вул. Садовій</w:t>
      </w:r>
    </w:p>
    <w:p w:rsidR="001D0C17" w:rsidRDefault="001D0C17" w:rsidP="008B2491">
      <w:pPr>
        <w:pStyle w:val="210"/>
        <w:framePr w:w="9432" w:h="5067" w:hRule="exact" w:wrap="none" w:vAnchor="page" w:hAnchor="page" w:x="1533" w:y="7374"/>
        <w:shd w:val="clear" w:color="auto" w:fill="auto"/>
        <w:spacing w:after="0" w:line="278" w:lineRule="exact"/>
        <w:ind w:firstLine="720"/>
        <w:jc w:val="both"/>
      </w:pPr>
      <w:r>
        <w:t>Північна та південна сторони обмежуються в’їздами на територію</w:t>
      </w:r>
      <w:r>
        <w:br/>
        <w:t>ринку з вул. Садової.</w:t>
      </w:r>
    </w:p>
    <w:p w:rsidR="001D0C17" w:rsidRDefault="001D0C17">
      <w:pPr>
        <w:pStyle w:val="30"/>
        <w:framePr w:w="9432" w:h="2509" w:hRule="exact" w:wrap="none" w:vAnchor="page" w:hAnchor="page" w:x="1533" w:y="12581"/>
        <w:shd w:val="clear" w:color="auto" w:fill="auto"/>
        <w:spacing w:after="161" w:line="280" w:lineRule="exact"/>
        <w:ind w:left="80"/>
      </w:pPr>
      <w:r>
        <w:t>Ділянка № 7 по вул. Мистецькій</w:t>
      </w:r>
    </w:p>
    <w:p w:rsidR="001D0C17" w:rsidRDefault="001D0C17" w:rsidP="008B2491">
      <w:pPr>
        <w:pStyle w:val="210"/>
        <w:framePr w:w="9432" w:h="2509" w:hRule="exact" w:wrap="none" w:vAnchor="page" w:hAnchor="page" w:x="1533" w:y="12581"/>
        <w:shd w:val="clear" w:color="auto" w:fill="auto"/>
        <w:spacing w:after="231" w:line="269" w:lineRule="exact"/>
        <w:ind w:firstLine="720"/>
        <w:jc w:val="both"/>
      </w:pPr>
      <w:r>
        <w:t>Ліва і права сторони обмежуються пішохідними переходами через вул.</w:t>
      </w:r>
      <w:r>
        <w:br/>
        <w:t>Мистецьку, з вул. Садової - на вул. Мистецьку, з пл. Ярмаркової - на вул. Мистецьку.</w:t>
      </w:r>
    </w:p>
    <w:p w:rsidR="001D0C17" w:rsidRDefault="001D0C17">
      <w:pPr>
        <w:pStyle w:val="30"/>
        <w:framePr w:w="9432" w:h="2509" w:hRule="exact" w:wrap="none" w:vAnchor="page" w:hAnchor="page" w:x="1533" w:y="12581"/>
        <w:shd w:val="clear" w:color="auto" w:fill="auto"/>
        <w:spacing w:after="160" w:line="280" w:lineRule="exact"/>
        <w:ind w:left="80"/>
      </w:pPr>
      <w:r>
        <w:t>Ділянка № 8 по вул. Садовій</w:t>
      </w:r>
    </w:p>
    <w:p w:rsidR="001D0C17" w:rsidRDefault="001D0C17">
      <w:pPr>
        <w:pStyle w:val="210"/>
        <w:framePr w:w="9432" w:h="2509" w:hRule="exact" w:wrap="none" w:vAnchor="page" w:hAnchor="page" w:x="1533" w:y="12581"/>
        <w:shd w:val="clear" w:color="auto" w:fill="auto"/>
        <w:spacing w:after="0" w:line="288" w:lineRule="exact"/>
        <w:ind w:firstLine="720"/>
      </w:pPr>
      <w:r>
        <w:t>Північна та південна сторони обмежуються краями заасфальтованого</w:t>
      </w:r>
      <w:r>
        <w:br/>
        <w:t>«кармана» по вул. Садової.</w:t>
      </w:r>
    </w:p>
    <w:p w:rsidR="001D0C17" w:rsidRDefault="001D0C17">
      <w:pPr>
        <w:rPr>
          <w:sz w:val="2"/>
          <w:szCs w:val="2"/>
        </w:rPr>
        <w:sectPr w:rsidR="001D0C17">
          <w:pgSz w:w="11900" w:h="16840"/>
          <w:pgMar w:top="360" w:right="360" w:bottom="360" w:left="360" w:header="0" w:footer="3" w:gutter="0"/>
          <w:cols w:space="720"/>
          <w:noEndnote/>
          <w:docGrid w:linePitch="360"/>
        </w:sectPr>
      </w:pPr>
    </w:p>
    <w:p w:rsidR="001D0C17" w:rsidRDefault="001D0C17" w:rsidP="0045109F">
      <w:pPr>
        <w:pStyle w:val="30"/>
        <w:framePr w:w="9418" w:h="349" w:hRule="exact" w:wrap="none" w:vAnchor="page" w:hAnchor="page" w:x="1628" w:y="1085"/>
        <w:shd w:val="clear" w:color="auto" w:fill="auto"/>
        <w:spacing w:after="0" w:line="280" w:lineRule="exact"/>
        <w:ind w:left="60"/>
      </w:pPr>
      <w:r>
        <w:lastRenderedPageBreak/>
        <w:t>Ділянка № 9 по вул. Гагаріна</w:t>
      </w:r>
    </w:p>
    <w:p w:rsidR="001D0C17" w:rsidRDefault="001D0C17" w:rsidP="0045109F">
      <w:pPr>
        <w:pStyle w:val="210"/>
        <w:framePr w:w="9418" w:h="1435" w:hRule="exact" w:wrap="none" w:vAnchor="page" w:hAnchor="page" w:x="1628" w:y="1628"/>
        <w:shd w:val="clear" w:color="auto" w:fill="auto"/>
        <w:spacing w:after="0" w:line="280" w:lineRule="exact"/>
        <w:ind w:firstLine="740"/>
        <w:jc w:val="both"/>
      </w:pPr>
      <w:r>
        <w:t>Північна сторона починається навпроти повороту металевої огорожі</w:t>
      </w:r>
    </w:p>
    <w:p w:rsidR="001D0C17" w:rsidRDefault="001D0C17" w:rsidP="0045109F">
      <w:pPr>
        <w:pStyle w:val="210"/>
        <w:framePr w:w="9418" w:h="1435" w:hRule="exact" w:wrap="none" w:vAnchor="page" w:hAnchor="page" w:x="1628" w:y="1628"/>
        <w:shd w:val="clear" w:color="auto" w:fill="auto"/>
        <w:tabs>
          <w:tab w:val="left" w:pos="9216"/>
        </w:tabs>
        <w:spacing w:after="0" w:line="280" w:lineRule="exact"/>
        <w:ind w:firstLine="0"/>
        <w:jc w:val="both"/>
      </w:pPr>
      <w:r>
        <w:t>дитячого парку по вул. Гагаріна.</w:t>
      </w:r>
      <w:r>
        <w:tab/>
      </w:r>
    </w:p>
    <w:p w:rsidR="001D0C17" w:rsidRDefault="001D0C17" w:rsidP="0045109F">
      <w:pPr>
        <w:pStyle w:val="210"/>
        <w:framePr w:w="9418" w:h="1435" w:hRule="exact" w:wrap="none" w:vAnchor="page" w:hAnchor="page" w:x="1628" w:y="1628"/>
        <w:shd w:val="clear" w:color="auto" w:fill="auto"/>
        <w:spacing w:after="0" w:line="283" w:lineRule="exact"/>
        <w:ind w:firstLine="740"/>
        <w:jc w:val="both"/>
      </w:pPr>
      <w:r>
        <w:t>Південна сторона закінчується навпроти повороту металевої огорожі</w:t>
      </w:r>
      <w:r>
        <w:br/>
        <w:t>дитячого парку центральний вхід у дитячий парк на розі вулиць Мистецька -</w:t>
      </w:r>
      <w:r>
        <w:br/>
        <w:t>Гагаріна.</w:t>
      </w:r>
    </w:p>
    <w:p w:rsidR="001D0C17" w:rsidRDefault="001D0C17" w:rsidP="0045109F">
      <w:pPr>
        <w:pStyle w:val="30"/>
        <w:framePr w:w="9418" w:h="1730" w:hRule="exact" w:wrap="none" w:vAnchor="page" w:hAnchor="page" w:x="1628" w:y="3438"/>
        <w:shd w:val="clear" w:color="auto" w:fill="auto"/>
        <w:spacing w:after="162" w:line="280" w:lineRule="exact"/>
        <w:ind w:left="60"/>
      </w:pPr>
      <w:r>
        <w:t>Ділянка № 10 пл. Ярмаркова (магазин «АТБ»)</w:t>
      </w:r>
    </w:p>
    <w:p w:rsidR="001D0C17" w:rsidRDefault="001D0C17" w:rsidP="0045109F">
      <w:pPr>
        <w:pStyle w:val="210"/>
        <w:framePr w:w="9418" w:h="1730" w:hRule="exact" w:wrap="none" w:vAnchor="page" w:hAnchor="page" w:x="1628" w:y="3438"/>
        <w:shd w:val="clear" w:color="auto" w:fill="auto"/>
        <w:spacing w:after="0" w:line="280" w:lineRule="exact"/>
        <w:ind w:firstLine="740"/>
        <w:jc w:val="both"/>
      </w:pPr>
      <w:r>
        <w:t>Північна сторона починається на початку заасфальтованого «кармана»</w:t>
      </w:r>
    </w:p>
    <w:p w:rsidR="001D0C17" w:rsidRDefault="001D0C17" w:rsidP="0045109F">
      <w:pPr>
        <w:pStyle w:val="210"/>
        <w:framePr w:w="9418" w:h="1730" w:hRule="exact" w:wrap="none" w:vAnchor="page" w:hAnchor="page" w:x="1628" w:y="3438"/>
        <w:shd w:val="clear" w:color="auto" w:fill="auto"/>
        <w:tabs>
          <w:tab w:val="left" w:pos="7877"/>
        </w:tabs>
        <w:spacing w:after="0" w:line="280" w:lineRule="exact"/>
        <w:ind w:firstLine="0"/>
        <w:jc w:val="both"/>
      </w:pPr>
      <w:r>
        <w:t>на пл. Ярмарковій.</w:t>
      </w:r>
      <w:r>
        <w:tab/>
        <w:t>_</w:t>
      </w:r>
    </w:p>
    <w:p w:rsidR="001D0C17" w:rsidRDefault="001D0C17" w:rsidP="0045109F">
      <w:pPr>
        <w:pStyle w:val="210"/>
        <w:framePr w:w="9418" w:h="1730" w:hRule="exact" w:wrap="none" w:vAnchor="page" w:hAnchor="page" w:x="1628" w:y="3438"/>
        <w:shd w:val="clear" w:color="auto" w:fill="auto"/>
        <w:spacing w:after="0" w:line="280" w:lineRule="exact"/>
        <w:ind w:firstLine="740"/>
        <w:jc w:val="both"/>
      </w:pPr>
      <w:r>
        <w:t xml:space="preserve">Південна сторона закінчується перед поворотом </w:t>
      </w:r>
      <w:proofErr w:type="spellStart"/>
      <w:r>
        <w:t>бордюра</w:t>
      </w:r>
      <w:proofErr w:type="spellEnd"/>
      <w:r>
        <w:t xml:space="preserve"> біля магазину</w:t>
      </w:r>
    </w:p>
    <w:p w:rsidR="001D0C17" w:rsidRDefault="001D0C17" w:rsidP="0045109F">
      <w:pPr>
        <w:pStyle w:val="210"/>
        <w:framePr w:w="9418" w:h="1730" w:hRule="exact" w:wrap="none" w:vAnchor="page" w:hAnchor="page" w:x="1628" w:y="3438"/>
        <w:shd w:val="clear" w:color="auto" w:fill="auto"/>
        <w:spacing w:after="0" w:line="280" w:lineRule="exact"/>
        <w:ind w:firstLine="0"/>
        <w:jc w:val="both"/>
      </w:pPr>
      <w:r>
        <w:t>АТБ.</w:t>
      </w:r>
    </w:p>
    <w:p w:rsidR="001D0C17" w:rsidRDefault="001D0C17" w:rsidP="0045109F">
      <w:pPr>
        <w:pStyle w:val="30"/>
        <w:framePr w:w="9418" w:h="1760" w:hRule="exact" w:wrap="none" w:vAnchor="page" w:hAnchor="page" w:x="1628" w:y="5429"/>
        <w:shd w:val="clear" w:color="auto" w:fill="auto"/>
        <w:spacing w:after="153" w:line="280" w:lineRule="exact"/>
        <w:ind w:left="60"/>
      </w:pPr>
      <w:r>
        <w:t>Ділянка № 11 пл. Ярмаркова (магазин «Будинок меблів»)</w:t>
      </w:r>
    </w:p>
    <w:p w:rsidR="001D0C17" w:rsidRDefault="001D0C17" w:rsidP="0045109F">
      <w:pPr>
        <w:pStyle w:val="210"/>
        <w:framePr w:w="9418" w:h="1760" w:hRule="exact" w:wrap="none" w:vAnchor="page" w:hAnchor="page" w:x="1628" w:y="5429"/>
        <w:shd w:val="clear" w:color="auto" w:fill="auto"/>
        <w:spacing w:after="0" w:line="302" w:lineRule="exact"/>
        <w:ind w:firstLine="740"/>
        <w:jc w:val="both"/>
      </w:pPr>
      <w:r>
        <w:t xml:space="preserve">Північна сторона починається з кінця </w:t>
      </w:r>
      <w:proofErr w:type="spellStart"/>
      <w:r>
        <w:t>заокругленного</w:t>
      </w:r>
      <w:proofErr w:type="spellEnd"/>
      <w:r>
        <w:t xml:space="preserve"> </w:t>
      </w:r>
      <w:proofErr w:type="spellStart"/>
      <w:r>
        <w:t>бордюра</w:t>
      </w:r>
      <w:proofErr w:type="spellEnd"/>
      <w:r>
        <w:t xml:space="preserve"> з вул.</w:t>
      </w:r>
      <w:r>
        <w:br/>
        <w:t>Мистецької на пл. Ярмаркову.</w:t>
      </w:r>
    </w:p>
    <w:p w:rsidR="001D0C17" w:rsidRDefault="001D0C17" w:rsidP="0045109F">
      <w:pPr>
        <w:pStyle w:val="210"/>
        <w:framePr w:w="9418" w:h="1760" w:hRule="exact" w:wrap="none" w:vAnchor="page" w:hAnchor="page" w:x="1628" w:y="5429"/>
        <w:shd w:val="clear" w:color="auto" w:fill="auto"/>
        <w:spacing w:after="0" w:line="307" w:lineRule="exact"/>
        <w:ind w:firstLine="740"/>
        <w:jc w:val="both"/>
      </w:pPr>
      <w:r>
        <w:t>Південна сторона закінчується навпроти межі ділянки кафе «Капкан»</w:t>
      </w:r>
      <w:r>
        <w:br/>
        <w:t>пл. Ярмарковій.</w:t>
      </w:r>
    </w:p>
    <w:p w:rsidR="001D0C17" w:rsidRDefault="001D0C17" w:rsidP="00AE1C02">
      <w:pPr>
        <w:pStyle w:val="30"/>
        <w:framePr w:w="9418" w:h="2168" w:hRule="exact" w:wrap="none" w:vAnchor="page" w:hAnchor="page" w:x="1447" w:y="7601"/>
        <w:shd w:val="clear" w:color="auto" w:fill="auto"/>
        <w:spacing w:after="181" w:line="280" w:lineRule="exact"/>
        <w:ind w:left="60"/>
      </w:pPr>
      <w:r>
        <w:t>Ділянка № 12 по проспекту Володимирському</w:t>
      </w:r>
    </w:p>
    <w:p w:rsidR="001D0C17" w:rsidRDefault="001D0C17" w:rsidP="00AE1C02">
      <w:pPr>
        <w:pStyle w:val="210"/>
        <w:framePr w:w="9418" w:h="2168" w:hRule="exact" w:wrap="none" w:vAnchor="page" w:hAnchor="page" w:x="1447" w:y="7601"/>
        <w:shd w:val="clear" w:color="auto" w:fill="auto"/>
        <w:tabs>
          <w:tab w:val="left" w:pos="8622"/>
        </w:tabs>
        <w:spacing w:after="0" w:line="280" w:lineRule="exact"/>
        <w:ind w:firstLine="740"/>
        <w:jc w:val="both"/>
      </w:pPr>
      <w:r>
        <w:t>Ділянка для пільгового паркування транспортних засобів.</w:t>
      </w:r>
      <w:r>
        <w:tab/>
        <w:t xml:space="preserve">_ </w:t>
      </w:r>
    </w:p>
    <w:p w:rsidR="001D0C17" w:rsidRDefault="001D0C17" w:rsidP="008B2491">
      <w:pPr>
        <w:pStyle w:val="210"/>
        <w:framePr w:w="9418" w:h="2168" w:hRule="exact" w:wrap="none" w:vAnchor="page" w:hAnchor="page" w:x="1447" w:y="7601"/>
        <w:shd w:val="clear" w:color="auto" w:fill="auto"/>
        <w:spacing w:after="0" w:line="278" w:lineRule="exact"/>
        <w:ind w:firstLine="740"/>
        <w:jc w:val="both"/>
      </w:pPr>
      <w:r>
        <w:t>Ліва сторона - обмежена пішохідним переходом по проспекту Володимирському.</w:t>
      </w:r>
      <w:r>
        <w:br/>
        <w:t xml:space="preserve">Права сторона - обмежується до 50 метрів в напрямку </w:t>
      </w:r>
      <w:proofErr w:type="spellStart"/>
      <w:r>
        <w:t>адмінбудівлі</w:t>
      </w:r>
      <w:proofErr w:type="spellEnd"/>
      <w:r>
        <w:br/>
        <w:t>при вході в ринок.</w:t>
      </w:r>
    </w:p>
    <w:p w:rsidR="001D0C17" w:rsidRDefault="001D0C17" w:rsidP="00AE1C02">
      <w:pPr>
        <w:pStyle w:val="30"/>
        <w:framePr w:w="9418" w:h="725" w:hRule="exact" w:wrap="none" w:vAnchor="page" w:hAnchor="page" w:x="1447" w:y="10316"/>
        <w:shd w:val="clear" w:color="auto" w:fill="auto"/>
        <w:spacing w:after="0" w:line="336" w:lineRule="exact"/>
        <w:jc w:val="both"/>
      </w:pPr>
      <w:r>
        <w:t>Загальна кількість місць для паркування транспортних засобів 225 шт.</w:t>
      </w:r>
      <w:r>
        <w:br/>
        <w:t>Загальна площа земельних ділянок - 2025 м</w:t>
      </w:r>
      <w:r>
        <w:rPr>
          <w:vertAlign w:val="superscript"/>
        </w:rPr>
        <w:t>2</w:t>
      </w:r>
      <w:r>
        <w:t xml:space="preserve"> .</w:t>
      </w:r>
    </w:p>
    <w:p w:rsidR="001D0C17" w:rsidRDefault="001D0C17" w:rsidP="008B2491">
      <w:pPr>
        <w:pStyle w:val="30"/>
        <w:framePr w:wrap="none" w:vAnchor="page" w:hAnchor="page" w:x="1541" w:y="12481"/>
        <w:shd w:val="clear" w:color="auto" w:fill="auto"/>
        <w:spacing w:after="0" w:line="280" w:lineRule="exact"/>
        <w:ind w:left="44" w:right="6494"/>
        <w:jc w:val="both"/>
      </w:pPr>
      <w:r>
        <w:t>Секретар міської ради</w:t>
      </w:r>
    </w:p>
    <w:p w:rsidR="001D0C17" w:rsidRDefault="001D0C17" w:rsidP="008B2491">
      <w:pPr>
        <w:pStyle w:val="30"/>
        <w:framePr w:wrap="none" w:vAnchor="page" w:hAnchor="page" w:x="9376" w:y="12511"/>
        <w:shd w:val="clear" w:color="auto" w:fill="auto"/>
        <w:spacing w:after="0" w:line="280" w:lineRule="exact"/>
        <w:jc w:val="left"/>
      </w:pPr>
      <w:r>
        <w:t xml:space="preserve">О.В. </w:t>
      </w:r>
      <w:proofErr w:type="spellStart"/>
      <w:r>
        <w:t>Карпець</w:t>
      </w:r>
      <w:proofErr w:type="spellEnd"/>
    </w:p>
    <w:p w:rsidR="001D0C17" w:rsidRDefault="001D0C17">
      <w:pPr>
        <w:rPr>
          <w:sz w:val="2"/>
          <w:szCs w:val="2"/>
        </w:rPr>
        <w:sectPr w:rsidR="001D0C17">
          <w:pgSz w:w="11900" w:h="16840"/>
          <w:pgMar w:top="360" w:right="360" w:bottom="360" w:left="360" w:header="0" w:footer="3" w:gutter="0"/>
          <w:cols w:space="720"/>
          <w:noEndnote/>
          <w:docGrid w:linePitch="360"/>
        </w:sectPr>
      </w:pPr>
    </w:p>
    <w:p w:rsidR="001D0C17" w:rsidRDefault="001D0C17">
      <w:pPr>
        <w:rPr>
          <w:sz w:val="2"/>
          <w:szCs w:val="2"/>
        </w:rPr>
        <w:sectPr w:rsidR="001D0C17">
          <w:pgSz w:w="11900" w:h="16840"/>
          <w:pgMar w:top="360" w:right="360" w:bottom="360" w:left="360" w:header="0" w:footer="3" w:gutter="0"/>
          <w:cols w:space="720"/>
          <w:noEndnote/>
          <w:docGrid w:linePitch="360"/>
        </w:sectPr>
      </w:pPr>
    </w:p>
    <w:p w:rsidR="001D0C17" w:rsidRDefault="001D0C17">
      <w:pPr>
        <w:pStyle w:val="a5"/>
        <w:framePr w:w="5006" w:h="269" w:hRule="exact" w:wrap="none" w:vAnchor="page" w:hAnchor="page" w:x="6033" w:y="237"/>
        <w:shd w:val="clear" w:color="auto" w:fill="auto"/>
        <w:spacing w:line="240" w:lineRule="exact"/>
      </w:pPr>
      <w:r>
        <w:lastRenderedPageBreak/>
        <w:t>Додаток № 2</w:t>
      </w:r>
    </w:p>
    <w:p w:rsidR="001D0C17" w:rsidRDefault="001D0C17" w:rsidP="00C42FF1">
      <w:pPr>
        <w:pStyle w:val="a5"/>
        <w:framePr w:w="6126" w:h="567" w:hRule="exact" w:wrap="none" w:vAnchor="page" w:hAnchor="page" w:x="4886" w:y="541"/>
        <w:shd w:val="clear" w:color="auto" w:fill="auto"/>
        <w:jc w:val="left"/>
      </w:pPr>
      <w:r>
        <w:t xml:space="preserve">  до рішення тридцять першої сесії Лубенської міської ради</w:t>
      </w:r>
    </w:p>
    <w:p w:rsidR="001D0C17" w:rsidRDefault="001D0C17" w:rsidP="00C42FF1">
      <w:pPr>
        <w:pStyle w:val="a5"/>
        <w:framePr w:w="6126" w:h="567" w:hRule="exact" w:wrap="none" w:vAnchor="page" w:hAnchor="page" w:x="4886" w:y="541"/>
        <w:shd w:val="clear" w:color="auto" w:fill="auto"/>
      </w:pPr>
      <w:r>
        <w:t>сьомого скликання від 19.04.2018 року</w:t>
      </w:r>
    </w:p>
    <w:p w:rsidR="001D0C17" w:rsidRDefault="001D0C17">
      <w:pPr>
        <w:pStyle w:val="30"/>
        <w:framePr w:w="9398" w:h="4900" w:hRule="exact" w:wrap="none" w:vAnchor="page" w:hAnchor="page" w:x="1689" w:y="1721"/>
        <w:shd w:val="clear" w:color="auto" w:fill="auto"/>
        <w:spacing w:after="270"/>
      </w:pPr>
      <w:r>
        <w:t>ПОЛОЖЕННЯ</w:t>
      </w:r>
      <w:r>
        <w:br/>
        <w:t>ПРО ТУРИСТИЧНИЙ ЗБІР</w:t>
      </w:r>
    </w:p>
    <w:p w:rsidR="001D0C17" w:rsidRDefault="001D0C17">
      <w:pPr>
        <w:pStyle w:val="30"/>
        <w:framePr w:w="9398" w:h="4900" w:hRule="exact" w:wrap="none" w:vAnchor="page" w:hAnchor="page" w:x="1689" w:y="1721"/>
        <w:shd w:val="clear" w:color="auto" w:fill="auto"/>
        <w:spacing w:after="0" w:line="280" w:lineRule="exact"/>
      </w:pPr>
      <w:r>
        <w:t>Розділ І</w:t>
      </w:r>
    </w:p>
    <w:p w:rsidR="001D0C17" w:rsidRDefault="001D0C17">
      <w:pPr>
        <w:pStyle w:val="30"/>
        <w:framePr w:w="9398" w:h="4900" w:hRule="exact" w:wrap="none" w:vAnchor="page" w:hAnchor="page" w:x="1689" w:y="1721"/>
        <w:shd w:val="clear" w:color="auto" w:fill="auto"/>
        <w:spacing w:after="301" w:line="280" w:lineRule="exact"/>
      </w:pPr>
      <w:r>
        <w:t>Загальні положення</w:t>
      </w:r>
    </w:p>
    <w:p w:rsidR="001D0C17" w:rsidRDefault="001D0C17">
      <w:pPr>
        <w:pStyle w:val="210"/>
        <w:framePr w:w="9398" w:h="4900" w:hRule="exact" w:wrap="none" w:vAnchor="page" w:hAnchor="page" w:x="1689" w:y="1721"/>
        <w:numPr>
          <w:ilvl w:val="0"/>
          <w:numId w:val="9"/>
        </w:numPr>
        <w:shd w:val="clear" w:color="auto" w:fill="auto"/>
        <w:tabs>
          <w:tab w:val="left" w:pos="624"/>
        </w:tabs>
        <w:spacing w:after="0" w:line="336" w:lineRule="exact"/>
        <w:ind w:firstLine="0"/>
        <w:jc w:val="both"/>
      </w:pPr>
      <w:r>
        <w:t>Положення про туристичний збір (далі - Положення) розроблено на</w:t>
      </w:r>
      <w:r>
        <w:br/>
        <w:t>підставі ст. 268 Податкового кодексу України від 02.12.2010 року № 2755-</w:t>
      </w:r>
      <w:r>
        <w:br/>
        <w:t>IV.</w:t>
      </w:r>
    </w:p>
    <w:p w:rsidR="001D0C17" w:rsidRDefault="001D0C17">
      <w:pPr>
        <w:pStyle w:val="210"/>
        <w:framePr w:w="9398" w:h="4900" w:hRule="exact" w:wrap="none" w:vAnchor="page" w:hAnchor="page" w:x="1689" w:y="1721"/>
        <w:numPr>
          <w:ilvl w:val="0"/>
          <w:numId w:val="9"/>
        </w:numPr>
        <w:shd w:val="clear" w:color="auto" w:fill="auto"/>
        <w:tabs>
          <w:tab w:val="left" w:pos="624"/>
        </w:tabs>
        <w:spacing w:after="0" w:line="326" w:lineRule="exact"/>
        <w:ind w:firstLine="0"/>
        <w:jc w:val="both"/>
      </w:pPr>
      <w:r>
        <w:t>Це Положення є обов’язковим до виконання юридичними особами їх</w:t>
      </w:r>
      <w:r>
        <w:br/>
        <w:t>філіями (відділеннями, представництвами), фізичними особами -</w:t>
      </w:r>
      <w:r>
        <w:br/>
        <w:t>підприємцями, громадянами України, іноземцями, а також особами без</w:t>
      </w:r>
      <w:r>
        <w:br/>
        <w:t>громадянства, які надають та отримують (споживають) послуги з</w:t>
      </w:r>
      <w:r>
        <w:br/>
        <w:t>тимчасового проживання (ночівлі) із зобов’язанням залишити місце</w:t>
      </w:r>
      <w:r>
        <w:br/>
        <w:t>перебування в зазначений строк.</w:t>
      </w:r>
    </w:p>
    <w:p w:rsidR="001D0C17" w:rsidRDefault="001D0C17">
      <w:pPr>
        <w:pStyle w:val="30"/>
        <w:framePr w:w="9398" w:h="661" w:hRule="exact" w:wrap="none" w:vAnchor="page" w:hAnchor="page" w:x="1689" w:y="6901"/>
        <w:shd w:val="clear" w:color="auto" w:fill="auto"/>
        <w:spacing w:after="0" w:line="280" w:lineRule="exact"/>
      </w:pPr>
      <w:r>
        <w:t>Розділ II</w:t>
      </w:r>
    </w:p>
    <w:p w:rsidR="001D0C17" w:rsidRDefault="001D0C17">
      <w:pPr>
        <w:pStyle w:val="30"/>
        <w:framePr w:w="9398" w:h="661" w:hRule="exact" w:wrap="none" w:vAnchor="page" w:hAnchor="page" w:x="1689" w:y="6901"/>
        <w:shd w:val="clear" w:color="auto" w:fill="auto"/>
        <w:spacing w:after="0" w:line="280" w:lineRule="exact"/>
      </w:pPr>
      <w:r>
        <w:t>Механізм справляння збору</w:t>
      </w:r>
    </w:p>
    <w:p w:rsidR="001D0C17" w:rsidRDefault="001D0C17">
      <w:pPr>
        <w:pStyle w:val="30"/>
        <w:framePr w:w="9398" w:h="7045" w:hRule="exact" w:wrap="none" w:vAnchor="page" w:hAnchor="page" w:x="1689" w:y="7880"/>
        <w:numPr>
          <w:ilvl w:val="1"/>
          <w:numId w:val="9"/>
        </w:numPr>
        <w:shd w:val="clear" w:color="auto" w:fill="auto"/>
        <w:tabs>
          <w:tab w:val="left" w:pos="624"/>
        </w:tabs>
        <w:spacing w:after="0" w:line="280" w:lineRule="exact"/>
        <w:jc w:val="both"/>
      </w:pPr>
      <w:r>
        <w:t>Платники збору</w:t>
      </w:r>
    </w:p>
    <w:p w:rsidR="001D0C17" w:rsidRDefault="001D0C17">
      <w:pPr>
        <w:pStyle w:val="210"/>
        <w:framePr w:w="9398" w:h="7045" w:hRule="exact" w:wrap="none" w:vAnchor="page" w:hAnchor="page" w:x="1689" w:y="7880"/>
        <w:numPr>
          <w:ilvl w:val="2"/>
          <w:numId w:val="9"/>
        </w:numPr>
        <w:shd w:val="clear" w:color="auto" w:fill="auto"/>
        <w:tabs>
          <w:tab w:val="left" w:pos="786"/>
        </w:tabs>
        <w:spacing w:after="0" w:line="322" w:lineRule="exact"/>
        <w:ind w:firstLine="0"/>
        <w:jc w:val="both"/>
      </w:pPr>
      <w:r>
        <w:t>Платниками збору є громадяни України, іноземці, а також особи без</w:t>
      </w:r>
      <w:r>
        <w:br/>
        <w:t>громадянства, які прибувають на територію міської ради та отримують</w:t>
      </w:r>
      <w:r>
        <w:br/>
        <w:t>(споживають) послуги з тимчасового проживання (ночівлі) із зобов’язанням</w:t>
      </w:r>
      <w:r>
        <w:br/>
        <w:t>залишити місце перебування в зазначений строк.</w:t>
      </w:r>
    </w:p>
    <w:p w:rsidR="001D0C17" w:rsidRDefault="001D0C17">
      <w:pPr>
        <w:pStyle w:val="210"/>
        <w:framePr w:w="9398" w:h="7045" w:hRule="exact" w:wrap="none" w:vAnchor="page" w:hAnchor="page" w:x="1689" w:y="7880"/>
        <w:numPr>
          <w:ilvl w:val="2"/>
          <w:numId w:val="9"/>
        </w:numPr>
        <w:shd w:val="clear" w:color="auto" w:fill="auto"/>
        <w:tabs>
          <w:tab w:val="left" w:pos="790"/>
        </w:tabs>
        <w:spacing w:after="0" w:line="322" w:lineRule="exact"/>
        <w:ind w:firstLine="0"/>
        <w:jc w:val="both"/>
      </w:pPr>
      <w:r>
        <w:t>Платниками збору не можуть бути особи, які:</w:t>
      </w:r>
    </w:p>
    <w:p w:rsidR="001D0C17" w:rsidRDefault="001D0C17">
      <w:pPr>
        <w:pStyle w:val="210"/>
        <w:framePr w:w="9398" w:h="7045" w:hRule="exact" w:wrap="none" w:vAnchor="page" w:hAnchor="page" w:x="1689" w:y="7880"/>
        <w:shd w:val="clear" w:color="auto" w:fill="auto"/>
        <w:tabs>
          <w:tab w:val="left" w:pos="387"/>
        </w:tabs>
        <w:spacing w:after="0" w:line="322" w:lineRule="exact"/>
        <w:ind w:firstLine="0"/>
        <w:jc w:val="both"/>
      </w:pPr>
      <w:r>
        <w:t>а)</w:t>
      </w:r>
      <w:r>
        <w:tab/>
        <w:t>постійно проживають в місті, у тому числі на умовах договорів найму;</w:t>
      </w:r>
    </w:p>
    <w:p w:rsidR="001D0C17" w:rsidRDefault="001D0C17">
      <w:pPr>
        <w:pStyle w:val="210"/>
        <w:framePr w:w="9398" w:h="7045" w:hRule="exact" w:wrap="none" w:vAnchor="page" w:hAnchor="page" w:x="1689" w:y="7880"/>
        <w:shd w:val="clear" w:color="auto" w:fill="auto"/>
        <w:tabs>
          <w:tab w:val="left" w:pos="402"/>
        </w:tabs>
        <w:spacing w:after="0" w:line="322" w:lineRule="exact"/>
        <w:ind w:firstLine="0"/>
        <w:jc w:val="both"/>
      </w:pPr>
      <w:r>
        <w:t>б)</w:t>
      </w:r>
      <w:r>
        <w:tab/>
        <w:t>особи, які прибули у відрядження;</w:t>
      </w:r>
    </w:p>
    <w:p w:rsidR="001D0C17" w:rsidRDefault="001D0C17">
      <w:pPr>
        <w:pStyle w:val="210"/>
        <w:framePr w:w="9398" w:h="7045" w:hRule="exact" w:wrap="none" w:vAnchor="page" w:hAnchor="page" w:x="1689" w:y="7880"/>
        <w:shd w:val="clear" w:color="auto" w:fill="auto"/>
        <w:tabs>
          <w:tab w:val="left" w:pos="411"/>
        </w:tabs>
        <w:spacing w:after="0" w:line="326" w:lineRule="exact"/>
        <w:ind w:firstLine="0"/>
        <w:jc w:val="both"/>
      </w:pPr>
      <w:r>
        <w:t>в)</w:t>
      </w:r>
      <w:r>
        <w:tab/>
        <w:t>інваліди, діти-інваліди та особи, що супроводжують інвалідів І групи або</w:t>
      </w:r>
      <w:r>
        <w:br/>
        <w:t>дітей-інвалідів (не більше одного супроводжуючого);</w:t>
      </w:r>
    </w:p>
    <w:p w:rsidR="001D0C17" w:rsidRDefault="001D0C17">
      <w:pPr>
        <w:pStyle w:val="210"/>
        <w:framePr w:w="9398" w:h="7045" w:hRule="exact" w:wrap="none" w:vAnchor="page" w:hAnchor="page" w:x="1689" w:y="7880"/>
        <w:shd w:val="clear" w:color="auto" w:fill="auto"/>
        <w:tabs>
          <w:tab w:val="left" w:pos="402"/>
        </w:tabs>
        <w:spacing w:after="0" w:line="326" w:lineRule="exact"/>
        <w:ind w:firstLine="0"/>
        <w:jc w:val="both"/>
      </w:pPr>
      <w:r>
        <w:t>г)</w:t>
      </w:r>
      <w:r>
        <w:tab/>
        <w:t>ветерани війни;</w:t>
      </w:r>
    </w:p>
    <w:p w:rsidR="001D0C17" w:rsidRDefault="001D0C17">
      <w:pPr>
        <w:pStyle w:val="210"/>
        <w:framePr w:w="9398" w:h="7045" w:hRule="exact" w:wrap="none" w:vAnchor="page" w:hAnchor="page" w:x="1689" w:y="7880"/>
        <w:shd w:val="clear" w:color="auto" w:fill="auto"/>
        <w:spacing w:after="0" w:line="280" w:lineRule="exact"/>
        <w:ind w:firstLine="0"/>
        <w:jc w:val="both"/>
      </w:pPr>
      <w:r>
        <w:t>ґ) учасники ліквідації наслідків аварії на Чорнобильській АЕС;</w:t>
      </w:r>
    </w:p>
    <w:p w:rsidR="001D0C17" w:rsidRDefault="001D0C17">
      <w:pPr>
        <w:pStyle w:val="210"/>
        <w:framePr w:w="9398" w:h="7045" w:hRule="exact" w:wrap="none" w:vAnchor="page" w:hAnchor="page" w:x="1689" w:y="7880"/>
        <w:shd w:val="clear" w:color="auto" w:fill="auto"/>
        <w:tabs>
          <w:tab w:val="left" w:pos="411"/>
        </w:tabs>
        <w:spacing w:after="294" w:line="280" w:lineRule="exact"/>
        <w:ind w:firstLine="0"/>
        <w:jc w:val="both"/>
      </w:pPr>
      <w:r>
        <w:t>д)</w:t>
      </w:r>
      <w:r>
        <w:tab/>
        <w:t xml:space="preserve">особи, які прибули за путівками та </w:t>
      </w:r>
      <w:proofErr w:type="spellStart"/>
      <w:r>
        <w:t>курсовками</w:t>
      </w:r>
      <w:proofErr w:type="spellEnd"/>
      <w:r>
        <w:t xml:space="preserve"> в санаторії та пансіонати.</w:t>
      </w:r>
    </w:p>
    <w:p w:rsidR="001D0C17" w:rsidRDefault="001D0C17">
      <w:pPr>
        <w:pStyle w:val="30"/>
        <w:framePr w:w="9398" w:h="7045" w:hRule="exact" w:wrap="none" w:vAnchor="page" w:hAnchor="page" w:x="1689" w:y="7880"/>
        <w:numPr>
          <w:ilvl w:val="1"/>
          <w:numId w:val="9"/>
        </w:numPr>
        <w:shd w:val="clear" w:color="auto" w:fill="auto"/>
        <w:tabs>
          <w:tab w:val="left" w:pos="790"/>
        </w:tabs>
        <w:spacing w:after="0" w:line="322" w:lineRule="exact"/>
        <w:jc w:val="both"/>
      </w:pPr>
      <w:r>
        <w:t>Об’єкт і база оподаткування збором</w:t>
      </w:r>
    </w:p>
    <w:p w:rsidR="001D0C17" w:rsidRDefault="001D0C17">
      <w:pPr>
        <w:pStyle w:val="210"/>
        <w:framePr w:w="9398" w:h="7045" w:hRule="exact" w:wrap="none" w:vAnchor="page" w:hAnchor="page" w:x="1689" w:y="7880"/>
        <w:numPr>
          <w:ilvl w:val="2"/>
          <w:numId w:val="9"/>
        </w:numPr>
        <w:shd w:val="clear" w:color="auto" w:fill="auto"/>
        <w:tabs>
          <w:tab w:val="left" w:pos="786"/>
        </w:tabs>
        <w:spacing w:after="0" w:line="322" w:lineRule="exact"/>
        <w:ind w:firstLine="0"/>
        <w:jc w:val="both"/>
      </w:pPr>
      <w:r>
        <w:t>Базою справляння є вартість усього періоду проживання (ночівлі) в</w:t>
      </w:r>
      <w:r>
        <w:br/>
        <w:t>місцях, визначених п. 2.3. цього розділу, за вирахуванням податку на додану</w:t>
      </w:r>
      <w:r>
        <w:br/>
        <w:t>вартість.</w:t>
      </w:r>
    </w:p>
    <w:p w:rsidR="001D0C17" w:rsidRDefault="001D0C17">
      <w:pPr>
        <w:pStyle w:val="210"/>
        <w:framePr w:w="9398" w:h="7045" w:hRule="exact" w:wrap="none" w:vAnchor="page" w:hAnchor="page" w:x="1689" w:y="7880"/>
        <w:numPr>
          <w:ilvl w:val="2"/>
          <w:numId w:val="9"/>
        </w:numPr>
        <w:shd w:val="clear" w:color="auto" w:fill="auto"/>
        <w:tabs>
          <w:tab w:val="left" w:pos="786"/>
        </w:tabs>
        <w:spacing w:after="0" w:line="317" w:lineRule="exact"/>
        <w:ind w:firstLine="0"/>
        <w:jc w:val="both"/>
      </w:pPr>
      <w:r>
        <w:t>До вартості проживання не включаються витрати на харчування чи</w:t>
      </w:r>
      <w:r>
        <w:br/>
        <w:t>побутові послуги (прання, чистка, лагодження та прасування одягу, взуття чи</w:t>
      </w:r>
      <w:r>
        <w:br/>
        <w:t>білизни), телефонні рахунки, оформлення закордонних паспортів, дозволів на</w:t>
      </w:r>
      <w:r>
        <w:br/>
        <w:t>в'їзд (віз), обов’язкове страхування, витрати на усний та письмовий</w:t>
      </w:r>
    </w:p>
    <w:p w:rsidR="001D0C17" w:rsidRDefault="001D0C17">
      <w:pPr>
        <w:rPr>
          <w:sz w:val="2"/>
          <w:szCs w:val="2"/>
        </w:rPr>
        <w:sectPr w:rsidR="001D0C17">
          <w:pgSz w:w="11900" w:h="16840"/>
          <w:pgMar w:top="360" w:right="360" w:bottom="360" w:left="360" w:header="0" w:footer="3" w:gutter="0"/>
          <w:cols w:space="720"/>
          <w:noEndnote/>
          <w:docGrid w:linePitch="360"/>
        </w:sectPr>
      </w:pPr>
    </w:p>
    <w:p w:rsidR="001D0C17" w:rsidRDefault="001D0C17">
      <w:pPr>
        <w:pStyle w:val="210"/>
        <w:framePr w:w="9432" w:h="7136" w:hRule="exact" w:wrap="none" w:vAnchor="page" w:hAnchor="page" w:x="1672" w:y="1098"/>
        <w:shd w:val="clear" w:color="auto" w:fill="auto"/>
        <w:tabs>
          <w:tab w:val="left" w:pos="786"/>
        </w:tabs>
        <w:spacing w:after="0" w:line="322" w:lineRule="exact"/>
        <w:ind w:firstLine="0"/>
        <w:jc w:val="both"/>
      </w:pPr>
      <w:r>
        <w:lastRenderedPageBreak/>
        <w:t>переклади, інші документально оформлені витрати, пов’язані з правилами</w:t>
      </w:r>
      <w:r>
        <w:br/>
        <w:t>в’їзду.</w:t>
      </w:r>
    </w:p>
    <w:p w:rsidR="001D0C17" w:rsidRDefault="001D0C17">
      <w:pPr>
        <w:pStyle w:val="30"/>
        <w:framePr w:w="9432" w:h="7136" w:hRule="exact" w:wrap="none" w:vAnchor="page" w:hAnchor="page" w:x="1672" w:y="1098"/>
        <w:numPr>
          <w:ilvl w:val="1"/>
          <w:numId w:val="9"/>
        </w:numPr>
        <w:shd w:val="clear" w:color="auto" w:fill="auto"/>
        <w:tabs>
          <w:tab w:val="left" w:pos="555"/>
        </w:tabs>
        <w:spacing w:after="0" w:line="322" w:lineRule="exact"/>
        <w:jc w:val="both"/>
      </w:pPr>
      <w:r>
        <w:t>Податкові агенти</w:t>
      </w:r>
    </w:p>
    <w:p w:rsidR="001D0C17" w:rsidRDefault="001D0C17">
      <w:pPr>
        <w:pStyle w:val="210"/>
        <w:framePr w:w="9432" w:h="7136" w:hRule="exact" w:wrap="none" w:vAnchor="page" w:hAnchor="page" w:x="1672" w:y="1098"/>
        <w:numPr>
          <w:ilvl w:val="2"/>
          <w:numId w:val="9"/>
        </w:numPr>
        <w:shd w:val="clear" w:color="auto" w:fill="auto"/>
        <w:tabs>
          <w:tab w:val="left" w:pos="757"/>
        </w:tabs>
        <w:spacing w:after="0" w:line="322" w:lineRule="exact"/>
        <w:ind w:firstLine="0"/>
        <w:jc w:val="both"/>
      </w:pPr>
      <w:r>
        <w:t>Справляння збору може здійснюватися:</w:t>
      </w:r>
    </w:p>
    <w:p w:rsidR="001D0C17" w:rsidRDefault="001D0C17">
      <w:pPr>
        <w:pStyle w:val="210"/>
        <w:framePr w:w="9432" w:h="7136" w:hRule="exact" w:wrap="none" w:vAnchor="page" w:hAnchor="page" w:x="1672" w:y="1098"/>
        <w:shd w:val="clear" w:color="auto" w:fill="auto"/>
        <w:tabs>
          <w:tab w:val="left" w:pos="354"/>
        </w:tabs>
        <w:spacing w:after="0" w:line="322" w:lineRule="exact"/>
        <w:ind w:firstLine="0"/>
        <w:jc w:val="both"/>
      </w:pPr>
      <w:r>
        <w:t>а)</w:t>
      </w:r>
      <w:r>
        <w:tab/>
        <w:t>адміністраціями готелів, кемпінгів, мотелів, гуртожитків для приїжджих та</w:t>
      </w:r>
      <w:r>
        <w:br/>
        <w:t>іншими закладами готельного типу, санаторно-курортними закладами;</w:t>
      </w:r>
    </w:p>
    <w:p w:rsidR="001D0C17" w:rsidRDefault="001D0C17">
      <w:pPr>
        <w:pStyle w:val="210"/>
        <w:framePr w:w="9432" w:h="7136" w:hRule="exact" w:wrap="none" w:vAnchor="page" w:hAnchor="page" w:x="1672" w:y="1098"/>
        <w:shd w:val="clear" w:color="auto" w:fill="auto"/>
        <w:tabs>
          <w:tab w:val="left" w:pos="703"/>
        </w:tabs>
        <w:spacing w:after="0" w:line="322" w:lineRule="exact"/>
        <w:ind w:firstLine="0"/>
        <w:jc w:val="both"/>
      </w:pPr>
      <w:r>
        <w:t>б)</w:t>
      </w:r>
      <w:r>
        <w:tab/>
        <w:t>квартирно-посередницькими організаціями, які направляють</w:t>
      </w:r>
      <w:r>
        <w:br/>
        <w:t>неорганізованих осіб на поселення у будинки (квартири), що належать</w:t>
      </w:r>
      <w:r>
        <w:br/>
        <w:t>фізичним особам на праві власності або на праві користування за договором</w:t>
      </w:r>
      <w:r>
        <w:br/>
        <w:t>найму;</w:t>
      </w:r>
    </w:p>
    <w:p w:rsidR="001D0C17" w:rsidRDefault="001D0C17">
      <w:pPr>
        <w:pStyle w:val="210"/>
        <w:framePr w:w="9432" w:h="7136" w:hRule="exact" w:wrap="none" w:vAnchor="page" w:hAnchor="page" w:x="1672" w:y="1098"/>
        <w:shd w:val="clear" w:color="auto" w:fill="auto"/>
        <w:tabs>
          <w:tab w:val="left" w:pos="475"/>
        </w:tabs>
        <w:spacing w:after="304" w:line="322" w:lineRule="exact"/>
        <w:ind w:firstLine="0"/>
        <w:jc w:val="both"/>
      </w:pPr>
      <w:r>
        <w:t>в)</w:t>
      </w:r>
      <w:r>
        <w:tab/>
        <w:t>юридичними особами або фізичними особами - підприємцями, які</w:t>
      </w:r>
      <w:r>
        <w:br/>
        <w:t>уповноважуються сільською, селищною або міською радою справляти збір</w:t>
      </w:r>
      <w:r>
        <w:br/>
        <w:t>на умовах договору, укладеного з відповідною радою.</w:t>
      </w:r>
    </w:p>
    <w:p w:rsidR="001D0C17" w:rsidRDefault="001D0C17">
      <w:pPr>
        <w:pStyle w:val="30"/>
        <w:framePr w:w="9432" w:h="7136" w:hRule="exact" w:wrap="none" w:vAnchor="page" w:hAnchor="page" w:x="1672" w:y="1098"/>
        <w:numPr>
          <w:ilvl w:val="1"/>
          <w:numId w:val="9"/>
        </w:numPr>
        <w:shd w:val="clear" w:color="auto" w:fill="auto"/>
        <w:tabs>
          <w:tab w:val="left" w:pos="555"/>
        </w:tabs>
        <w:spacing w:after="0"/>
        <w:jc w:val="both"/>
      </w:pPr>
      <w:r>
        <w:t>Особливості справляння збору</w:t>
      </w:r>
    </w:p>
    <w:p w:rsidR="001D0C17" w:rsidRDefault="001D0C17">
      <w:pPr>
        <w:pStyle w:val="210"/>
        <w:framePr w:w="9432" w:h="7136" w:hRule="exact" w:wrap="none" w:vAnchor="page" w:hAnchor="page" w:x="1672" w:y="1098"/>
        <w:numPr>
          <w:ilvl w:val="2"/>
          <w:numId w:val="9"/>
        </w:numPr>
        <w:shd w:val="clear" w:color="auto" w:fill="auto"/>
        <w:tabs>
          <w:tab w:val="left" w:pos="762"/>
        </w:tabs>
        <w:spacing w:after="300" w:line="317" w:lineRule="exact"/>
        <w:ind w:firstLine="0"/>
        <w:jc w:val="both"/>
      </w:pPr>
      <w:r>
        <w:t>Податкові агенти справляють збір під час надання послуг, пов’язаних з</w:t>
      </w:r>
      <w:r>
        <w:br/>
        <w:t>тимчасовим проживанням (ночівлею), і зазначають суму сплаченого збору</w:t>
      </w:r>
      <w:r>
        <w:br/>
        <w:t>окремим рядком у рахунку (квитанції) на проживання.</w:t>
      </w:r>
    </w:p>
    <w:p w:rsidR="001D0C17" w:rsidRDefault="001D0C17">
      <w:pPr>
        <w:pStyle w:val="30"/>
        <w:framePr w:w="9432" w:h="7136" w:hRule="exact" w:wrap="none" w:vAnchor="page" w:hAnchor="page" w:x="1672" w:y="1098"/>
        <w:numPr>
          <w:ilvl w:val="1"/>
          <w:numId w:val="9"/>
        </w:numPr>
        <w:shd w:val="clear" w:color="auto" w:fill="auto"/>
        <w:tabs>
          <w:tab w:val="left" w:pos="555"/>
        </w:tabs>
        <w:spacing w:after="0"/>
        <w:jc w:val="both"/>
      </w:pPr>
      <w:r>
        <w:t>Ставки збору</w:t>
      </w:r>
    </w:p>
    <w:p w:rsidR="001D0C17" w:rsidRDefault="001D0C17">
      <w:pPr>
        <w:pStyle w:val="210"/>
        <w:framePr w:w="9432" w:h="7136" w:hRule="exact" w:wrap="none" w:vAnchor="page" w:hAnchor="page" w:x="1672" w:y="1098"/>
        <w:numPr>
          <w:ilvl w:val="2"/>
          <w:numId w:val="9"/>
        </w:numPr>
        <w:shd w:val="clear" w:color="auto" w:fill="auto"/>
        <w:tabs>
          <w:tab w:val="left" w:pos="757"/>
        </w:tabs>
        <w:spacing w:after="0" w:line="317" w:lineRule="exact"/>
        <w:ind w:firstLine="0"/>
        <w:jc w:val="both"/>
      </w:pPr>
      <w:r>
        <w:t>Ставка встановлюється у розмірі 1 відсотка до бази справляння збору,</w:t>
      </w:r>
      <w:r>
        <w:br/>
        <w:t>визначеної п. 2.2. цього розділу.</w:t>
      </w:r>
    </w:p>
    <w:p w:rsidR="001D0C17" w:rsidRDefault="001D0C17">
      <w:pPr>
        <w:pStyle w:val="30"/>
        <w:framePr w:w="9432" w:h="7718" w:hRule="exact" w:wrap="none" w:vAnchor="page" w:hAnchor="page" w:x="1672" w:y="8537"/>
        <w:shd w:val="clear" w:color="auto" w:fill="auto"/>
        <w:spacing w:after="0" w:line="280" w:lineRule="exact"/>
      </w:pPr>
      <w:r>
        <w:t>Розділ III</w:t>
      </w:r>
    </w:p>
    <w:p w:rsidR="001D0C17" w:rsidRDefault="001D0C17">
      <w:pPr>
        <w:pStyle w:val="30"/>
        <w:framePr w:w="9432" w:h="7718" w:hRule="exact" w:wrap="none" w:vAnchor="page" w:hAnchor="page" w:x="1672" w:y="8537"/>
        <w:shd w:val="clear" w:color="auto" w:fill="auto"/>
        <w:spacing w:after="293" w:line="280" w:lineRule="exact"/>
      </w:pPr>
      <w:r>
        <w:t>Порядок обчислення та строки сплати збору</w:t>
      </w:r>
    </w:p>
    <w:p w:rsidR="001D0C17" w:rsidRDefault="001D0C17">
      <w:pPr>
        <w:pStyle w:val="30"/>
        <w:framePr w:w="9432" w:h="7718" w:hRule="exact" w:wrap="none" w:vAnchor="page" w:hAnchor="page" w:x="1672" w:y="8537"/>
        <w:numPr>
          <w:ilvl w:val="0"/>
          <w:numId w:val="10"/>
        </w:numPr>
        <w:shd w:val="clear" w:color="auto" w:fill="auto"/>
        <w:tabs>
          <w:tab w:val="left" w:pos="555"/>
        </w:tabs>
        <w:spacing w:after="0"/>
        <w:jc w:val="both"/>
      </w:pPr>
      <w:r>
        <w:t>Порядок сплати збору</w:t>
      </w:r>
    </w:p>
    <w:p w:rsidR="001D0C17" w:rsidRDefault="001D0C17">
      <w:pPr>
        <w:pStyle w:val="210"/>
        <w:framePr w:w="9432" w:h="7718" w:hRule="exact" w:wrap="none" w:vAnchor="page" w:hAnchor="page" w:x="1672" w:y="8537"/>
        <w:numPr>
          <w:ilvl w:val="0"/>
          <w:numId w:val="11"/>
        </w:numPr>
        <w:shd w:val="clear" w:color="auto" w:fill="auto"/>
        <w:tabs>
          <w:tab w:val="left" w:pos="762"/>
        </w:tabs>
        <w:spacing w:after="0" w:line="317" w:lineRule="exact"/>
        <w:ind w:firstLine="0"/>
        <w:jc w:val="both"/>
      </w:pPr>
      <w:r>
        <w:t>Збір сплачується до місцевого бюджету м. Лубни авансовими внесками</w:t>
      </w:r>
      <w:r>
        <w:br/>
        <w:t>до ЗО числа (включно) кожного місяця (у лютому до 28 (29) включно). Суми</w:t>
      </w:r>
      <w:r>
        <w:br/>
        <w:t>нарахованих щомісячних авансових внесків відображаються у квартальній</w:t>
      </w:r>
      <w:r>
        <w:br/>
        <w:t>податковій декларації. Остаточна сума збору, обчислена відповідно до</w:t>
      </w:r>
      <w:r>
        <w:br/>
        <w:t>податкової декларації за звітний (податковий) квартал (з урахуванням</w:t>
      </w:r>
      <w:r>
        <w:br/>
        <w:t>фактично внесених авансових платежів), сплачується у строки, визначені для</w:t>
      </w:r>
      <w:r>
        <w:br/>
        <w:t>квартального податкового періоду.</w:t>
      </w:r>
    </w:p>
    <w:p w:rsidR="001D0C17" w:rsidRDefault="001D0C17">
      <w:pPr>
        <w:pStyle w:val="210"/>
        <w:framePr w:w="9432" w:h="7718" w:hRule="exact" w:wrap="none" w:vAnchor="page" w:hAnchor="page" w:x="1672" w:y="8537"/>
        <w:numPr>
          <w:ilvl w:val="0"/>
          <w:numId w:val="11"/>
        </w:numPr>
        <w:shd w:val="clear" w:color="auto" w:fill="auto"/>
        <w:tabs>
          <w:tab w:val="left" w:pos="762"/>
        </w:tabs>
        <w:spacing w:after="300" w:line="317" w:lineRule="exact"/>
        <w:ind w:firstLine="0"/>
        <w:jc w:val="both"/>
      </w:pPr>
      <w:r>
        <w:t>Податковий агент, який має підрозділ без статусу юридичної особи, що</w:t>
      </w:r>
      <w:r>
        <w:br/>
        <w:t>надає послуги з тимчасового проживання (ночівлі) не за місцем реєстрації</w:t>
      </w:r>
      <w:r>
        <w:br/>
        <w:t>такого податкового агента, зобов’язаний зареєструвати такий підрозділ як</w:t>
      </w:r>
      <w:r>
        <w:br/>
        <w:t>податкового агента туристичного збору в органі державної податкової</w:t>
      </w:r>
      <w:r>
        <w:br/>
        <w:t>служби за місцезнаходженням підрозділу.</w:t>
      </w:r>
    </w:p>
    <w:p w:rsidR="001D0C17" w:rsidRDefault="001D0C17">
      <w:pPr>
        <w:pStyle w:val="30"/>
        <w:framePr w:w="9432" w:h="7718" w:hRule="exact" w:wrap="none" w:vAnchor="page" w:hAnchor="page" w:x="1672" w:y="8537"/>
        <w:numPr>
          <w:ilvl w:val="0"/>
          <w:numId w:val="10"/>
        </w:numPr>
        <w:shd w:val="clear" w:color="auto" w:fill="auto"/>
        <w:tabs>
          <w:tab w:val="left" w:pos="752"/>
        </w:tabs>
        <w:spacing w:after="0"/>
        <w:jc w:val="both"/>
      </w:pPr>
      <w:r>
        <w:t>Базовий податковий (звітний) період</w:t>
      </w:r>
    </w:p>
    <w:p w:rsidR="001D0C17" w:rsidRDefault="001D0C17">
      <w:pPr>
        <w:pStyle w:val="210"/>
        <w:framePr w:w="9432" w:h="7718" w:hRule="exact" w:wrap="none" w:vAnchor="page" w:hAnchor="page" w:x="1672" w:y="8537"/>
        <w:numPr>
          <w:ilvl w:val="0"/>
          <w:numId w:val="12"/>
        </w:numPr>
        <w:shd w:val="clear" w:color="auto" w:fill="auto"/>
        <w:tabs>
          <w:tab w:val="left" w:pos="752"/>
        </w:tabs>
        <w:spacing w:after="0" w:line="317" w:lineRule="exact"/>
        <w:ind w:firstLine="0"/>
        <w:jc w:val="both"/>
      </w:pPr>
      <w:r>
        <w:t>Базовий податковий звітний період дорівнює календарному кварталу.</w:t>
      </w:r>
      <w:r>
        <w:br/>
        <w:t>Податкові декларації подаються за базовий звітний (податковий) період</w:t>
      </w:r>
      <w:r>
        <w:br/>
        <w:t>протягом 40 календарних днів, що настають за останнім календарним днем</w:t>
      </w:r>
      <w:r>
        <w:br/>
        <w:t>звітного (податкового) кварталу.</w:t>
      </w:r>
    </w:p>
    <w:p w:rsidR="001D0C17" w:rsidRDefault="001D0C17">
      <w:pPr>
        <w:pStyle w:val="210"/>
        <w:framePr w:w="9432" w:h="7718" w:hRule="exact" w:wrap="none" w:vAnchor="page" w:hAnchor="page" w:x="1672" w:y="8537"/>
        <w:numPr>
          <w:ilvl w:val="0"/>
          <w:numId w:val="12"/>
        </w:numPr>
        <w:shd w:val="clear" w:color="auto" w:fill="auto"/>
        <w:tabs>
          <w:tab w:val="left" w:pos="752"/>
        </w:tabs>
        <w:spacing w:after="0" w:line="317" w:lineRule="exact"/>
        <w:ind w:firstLine="0"/>
        <w:jc w:val="both"/>
      </w:pPr>
      <w:r>
        <w:t>Остаточна сума збору, обчислена відповідно до податкової декларації</w:t>
      </w:r>
      <w:r>
        <w:br/>
        <w:t>за податковий (звітний) квартал (з урахуванням фактично внесених</w:t>
      </w:r>
    </w:p>
    <w:p w:rsidR="001D0C17" w:rsidRDefault="001D0C17">
      <w:pPr>
        <w:rPr>
          <w:sz w:val="2"/>
          <w:szCs w:val="2"/>
        </w:rPr>
        <w:sectPr w:rsidR="001D0C17">
          <w:pgSz w:w="11900" w:h="16840"/>
          <w:pgMar w:top="360" w:right="360" w:bottom="360" w:left="360" w:header="0" w:footer="3" w:gutter="0"/>
          <w:cols w:space="720"/>
          <w:noEndnote/>
          <w:docGrid w:linePitch="360"/>
        </w:sectPr>
      </w:pPr>
    </w:p>
    <w:p w:rsidR="001D0C17" w:rsidRDefault="001D0C17">
      <w:pPr>
        <w:pStyle w:val="210"/>
        <w:framePr w:w="9379" w:h="739" w:hRule="exact" w:wrap="none" w:vAnchor="page" w:hAnchor="page" w:x="1698" w:y="1245"/>
        <w:shd w:val="clear" w:color="auto" w:fill="auto"/>
        <w:tabs>
          <w:tab w:val="left" w:pos="752"/>
        </w:tabs>
        <w:spacing w:after="0" w:line="341" w:lineRule="exact"/>
        <w:ind w:firstLine="0"/>
        <w:jc w:val="both"/>
      </w:pPr>
      <w:r>
        <w:lastRenderedPageBreak/>
        <w:t>авансових платежів), сплачується протягом 10 граничного строку подання</w:t>
      </w:r>
      <w:r>
        <w:br/>
        <w:t>податкової декларації.</w:t>
      </w:r>
    </w:p>
    <w:p w:rsidR="001D0C17" w:rsidRDefault="001D0C17">
      <w:pPr>
        <w:pStyle w:val="30"/>
        <w:framePr w:w="9379" w:h="656" w:hRule="exact" w:wrap="none" w:vAnchor="page" w:hAnchor="page" w:x="1698" w:y="2220"/>
        <w:shd w:val="clear" w:color="auto" w:fill="auto"/>
        <w:spacing w:after="0" w:line="280" w:lineRule="exact"/>
      </w:pPr>
      <w:r>
        <w:t>Розділ IV</w:t>
      </w:r>
    </w:p>
    <w:p w:rsidR="001D0C17" w:rsidRDefault="001D0C17">
      <w:pPr>
        <w:pStyle w:val="30"/>
        <w:framePr w:w="9379" w:h="656" w:hRule="exact" w:wrap="none" w:vAnchor="page" w:hAnchor="page" w:x="1698" w:y="2220"/>
        <w:shd w:val="clear" w:color="auto" w:fill="auto"/>
        <w:spacing w:after="0" w:line="280" w:lineRule="exact"/>
      </w:pPr>
      <w:r>
        <w:t>Відповідальність та контроль</w:t>
      </w:r>
    </w:p>
    <w:p w:rsidR="001D0C17" w:rsidRDefault="001D0C17">
      <w:pPr>
        <w:pStyle w:val="30"/>
        <w:framePr w:w="9379" w:h="3858" w:hRule="exact" w:wrap="none" w:vAnchor="page" w:hAnchor="page" w:x="1698" w:y="3204"/>
        <w:numPr>
          <w:ilvl w:val="0"/>
          <w:numId w:val="13"/>
        </w:numPr>
        <w:shd w:val="clear" w:color="auto" w:fill="auto"/>
        <w:tabs>
          <w:tab w:val="left" w:pos="582"/>
        </w:tabs>
        <w:spacing w:after="0" w:line="280" w:lineRule="exact"/>
        <w:jc w:val="both"/>
      </w:pPr>
      <w:r>
        <w:t>Відповідальність</w:t>
      </w:r>
    </w:p>
    <w:p w:rsidR="001D0C17" w:rsidRDefault="001D0C17">
      <w:pPr>
        <w:pStyle w:val="210"/>
        <w:framePr w:w="9379" w:h="3858" w:hRule="exact" w:wrap="none" w:vAnchor="page" w:hAnchor="page" w:x="1698" w:y="3204"/>
        <w:numPr>
          <w:ilvl w:val="0"/>
          <w:numId w:val="14"/>
        </w:numPr>
        <w:shd w:val="clear" w:color="auto" w:fill="auto"/>
        <w:tabs>
          <w:tab w:val="left" w:pos="778"/>
        </w:tabs>
        <w:spacing w:after="330" w:line="317" w:lineRule="exact"/>
        <w:ind w:firstLine="0"/>
        <w:jc w:val="both"/>
      </w:pPr>
      <w:r>
        <w:t>Податкові агенти, зазначені у п. 2.3. цього Положення, несуть</w:t>
      </w:r>
      <w:r>
        <w:br/>
        <w:t>відповідальність за неподання у встановлені терміни податкової декларації</w:t>
      </w:r>
      <w:r>
        <w:br/>
        <w:t>туристичного збору до органу державної податкової служби, правильність</w:t>
      </w:r>
      <w:r>
        <w:br/>
        <w:t>обчислення, повноту і своєчасність сплати збору до бюджету відповідно до</w:t>
      </w:r>
      <w:r>
        <w:br/>
        <w:t>Податкового кодексу України, Закону України «Про державну податкову</w:t>
      </w:r>
      <w:r>
        <w:br/>
        <w:t>службу в Україні», інших законодавчих та нормативних актів.</w:t>
      </w:r>
    </w:p>
    <w:p w:rsidR="001D0C17" w:rsidRDefault="001D0C17">
      <w:pPr>
        <w:pStyle w:val="30"/>
        <w:framePr w:w="9379" w:h="3858" w:hRule="exact" w:wrap="none" w:vAnchor="page" w:hAnchor="page" w:x="1698" w:y="3204"/>
        <w:numPr>
          <w:ilvl w:val="0"/>
          <w:numId w:val="13"/>
        </w:numPr>
        <w:shd w:val="clear" w:color="auto" w:fill="auto"/>
        <w:tabs>
          <w:tab w:val="left" w:pos="586"/>
        </w:tabs>
        <w:spacing w:after="0" w:line="280" w:lineRule="exact"/>
        <w:jc w:val="both"/>
      </w:pPr>
      <w:r>
        <w:t>Контроль</w:t>
      </w:r>
    </w:p>
    <w:p w:rsidR="001D0C17" w:rsidRDefault="001D0C17" w:rsidP="00C62A8D">
      <w:pPr>
        <w:pStyle w:val="210"/>
        <w:framePr w:w="9379" w:h="3858" w:hRule="exact" w:wrap="none" w:vAnchor="page" w:hAnchor="page" w:x="1698" w:y="3204"/>
        <w:shd w:val="clear" w:color="auto" w:fill="auto"/>
        <w:tabs>
          <w:tab w:val="left" w:pos="783"/>
        </w:tabs>
        <w:spacing w:after="0" w:line="326" w:lineRule="exact"/>
        <w:ind w:firstLine="0"/>
        <w:jc w:val="both"/>
      </w:pPr>
      <w:r>
        <w:t>4.2.1. Контроль за правильністю обчислення, своєчасністю подачі податкової</w:t>
      </w:r>
      <w:r>
        <w:br/>
        <w:t>декларації до органу держаної податкової служби, повнотою і своєчасністю</w:t>
      </w:r>
      <w:r>
        <w:br/>
        <w:t>слати збору до бюджету здійснює Лубенська ОДПІ.</w:t>
      </w:r>
    </w:p>
    <w:p w:rsidR="001D0C17" w:rsidRDefault="001D0C17">
      <w:pPr>
        <w:pStyle w:val="30"/>
        <w:framePr w:wrap="none" w:vAnchor="page" w:hAnchor="page" w:x="1698" w:y="7687"/>
        <w:shd w:val="clear" w:color="auto" w:fill="auto"/>
        <w:spacing w:after="0" w:line="280" w:lineRule="exact"/>
        <w:ind w:left="19" w:right="6475"/>
        <w:jc w:val="both"/>
      </w:pPr>
      <w:r>
        <w:t>Секретар міської ради</w:t>
      </w:r>
    </w:p>
    <w:p w:rsidR="001D0C17" w:rsidRDefault="001D0C17">
      <w:pPr>
        <w:pStyle w:val="30"/>
        <w:framePr w:wrap="none" w:vAnchor="page" w:hAnchor="page" w:x="9494" w:y="7644"/>
        <w:shd w:val="clear" w:color="auto" w:fill="auto"/>
        <w:spacing w:after="0" w:line="280" w:lineRule="exact"/>
        <w:jc w:val="left"/>
      </w:pPr>
      <w:r>
        <w:t xml:space="preserve">О.В. </w:t>
      </w:r>
      <w:proofErr w:type="spellStart"/>
      <w:r>
        <w:t>Карпець</w:t>
      </w:r>
      <w:proofErr w:type="spellEnd"/>
    </w:p>
    <w:p w:rsidR="001D0C17" w:rsidRDefault="001D0C17" w:rsidP="00E92923"/>
    <w:sectPr w:rsidR="001D0C17" w:rsidSect="005B62B5">
      <w:pgSz w:w="11900" w:h="16840"/>
      <w:pgMar w:top="360" w:right="360" w:bottom="360" w:left="36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0C17" w:rsidRDefault="001D0C17">
      <w:r>
        <w:separator/>
      </w:r>
    </w:p>
  </w:endnote>
  <w:endnote w:type="continuationSeparator" w:id="1">
    <w:p w:rsidR="001D0C17" w:rsidRDefault="001D0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0C17" w:rsidRDefault="001D0C17"/>
  </w:footnote>
  <w:footnote w:type="continuationSeparator" w:id="1">
    <w:p w:rsidR="001D0C17" w:rsidRDefault="001D0C1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70C23"/>
    <w:multiLevelType w:val="multilevel"/>
    <w:tmpl w:val="9C4CA7EA"/>
    <w:lvl w:ilvl="0">
      <w:start w:val="3"/>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5E24EA6"/>
    <w:multiLevelType w:val="multilevel"/>
    <w:tmpl w:val="019AD5A8"/>
    <w:lvl w:ilvl="0">
      <w:start w:val="2"/>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5F4027E"/>
    <w:multiLevelType w:val="multilevel"/>
    <w:tmpl w:val="93FA6BF4"/>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86F2928"/>
    <w:multiLevelType w:val="multilevel"/>
    <w:tmpl w:val="413269BC"/>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9A061E8"/>
    <w:multiLevelType w:val="multilevel"/>
    <w:tmpl w:val="BD806DDE"/>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A116AA1"/>
    <w:multiLevelType w:val="multilevel"/>
    <w:tmpl w:val="F4CE49D0"/>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CB20B49"/>
    <w:multiLevelType w:val="multilevel"/>
    <w:tmpl w:val="6896CB70"/>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CEC4F96"/>
    <w:multiLevelType w:val="multilevel"/>
    <w:tmpl w:val="E0467B26"/>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1F106ADC"/>
    <w:multiLevelType w:val="multilevel"/>
    <w:tmpl w:val="70D2AD92"/>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31E5E9B"/>
    <w:multiLevelType w:val="multilevel"/>
    <w:tmpl w:val="4EC40C1A"/>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241166E1"/>
    <w:multiLevelType w:val="multilevel"/>
    <w:tmpl w:val="21BA5BB8"/>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A703B29"/>
    <w:multiLevelType w:val="multilevel"/>
    <w:tmpl w:val="AAC27600"/>
    <w:lvl w:ilvl="0">
      <w:start w:val="1"/>
      <w:numFmt w:val="decimal"/>
      <w:lvlText w:val="4.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BF213B1"/>
    <w:multiLevelType w:val="multilevel"/>
    <w:tmpl w:val="27241C44"/>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35A40476"/>
    <w:multiLevelType w:val="multilevel"/>
    <w:tmpl w:val="9FC843EE"/>
    <w:lvl w:ilvl="0">
      <w:start w:val="3"/>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3E2B3F47"/>
    <w:multiLevelType w:val="multilevel"/>
    <w:tmpl w:val="81983C5E"/>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2B65942"/>
    <w:multiLevelType w:val="multilevel"/>
    <w:tmpl w:val="EA962D24"/>
    <w:lvl w:ilvl="0">
      <w:start w:val="2"/>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5DA1309D"/>
    <w:multiLevelType w:val="multilevel"/>
    <w:tmpl w:val="7E54D9E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5E982C6F"/>
    <w:multiLevelType w:val="multilevel"/>
    <w:tmpl w:val="CFD6F7D2"/>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5F5219D0"/>
    <w:multiLevelType w:val="multilevel"/>
    <w:tmpl w:val="C89C905E"/>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647954E2"/>
    <w:multiLevelType w:val="multilevel"/>
    <w:tmpl w:val="33D6F8F4"/>
    <w:lvl w:ilvl="0">
      <w:start w:val="4"/>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6A080B15"/>
    <w:multiLevelType w:val="multilevel"/>
    <w:tmpl w:val="BC28F9D6"/>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750D3B3F"/>
    <w:multiLevelType w:val="multilevel"/>
    <w:tmpl w:val="5338E288"/>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76045363"/>
    <w:multiLevelType w:val="multilevel"/>
    <w:tmpl w:val="852EA8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7A2A7859"/>
    <w:multiLevelType w:val="multilevel"/>
    <w:tmpl w:val="81983C5E"/>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2"/>
  </w:num>
  <w:num w:numId="2">
    <w:abstractNumId w:val="21"/>
  </w:num>
  <w:num w:numId="3">
    <w:abstractNumId w:val="1"/>
  </w:num>
  <w:num w:numId="4">
    <w:abstractNumId w:val="3"/>
  </w:num>
  <w:num w:numId="5">
    <w:abstractNumId w:val="18"/>
  </w:num>
  <w:num w:numId="6">
    <w:abstractNumId w:val="5"/>
  </w:num>
  <w:num w:numId="7">
    <w:abstractNumId w:val="9"/>
  </w:num>
  <w:num w:numId="8">
    <w:abstractNumId w:val="17"/>
  </w:num>
  <w:num w:numId="9">
    <w:abstractNumId w:val="16"/>
  </w:num>
  <w:num w:numId="10">
    <w:abstractNumId w:val="20"/>
  </w:num>
  <w:num w:numId="11">
    <w:abstractNumId w:val="10"/>
  </w:num>
  <w:num w:numId="12">
    <w:abstractNumId w:val="6"/>
  </w:num>
  <w:num w:numId="13">
    <w:abstractNumId w:val="2"/>
  </w:num>
  <w:num w:numId="14">
    <w:abstractNumId w:val="23"/>
  </w:num>
  <w:num w:numId="15">
    <w:abstractNumId w:val="7"/>
  </w:num>
  <w:num w:numId="16">
    <w:abstractNumId w:val="0"/>
  </w:num>
  <w:num w:numId="17">
    <w:abstractNumId w:val="8"/>
  </w:num>
  <w:num w:numId="18">
    <w:abstractNumId w:val="12"/>
  </w:num>
  <w:num w:numId="19">
    <w:abstractNumId w:val="15"/>
  </w:num>
  <w:num w:numId="20">
    <w:abstractNumId w:val="4"/>
  </w:num>
  <w:num w:numId="21">
    <w:abstractNumId w:val="11"/>
  </w:num>
  <w:num w:numId="22">
    <w:abstractNumId w:val="13"/>
  </w:num>
  <w:num w:numId="23">
    <w:abstractNumId w:val="19"/>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evenAndOddHeaders/>
  <w:drawingGridHorizontalSpacing w:val="181"/>
  <w:drawingGridVerticalSpacing w:val="181"/>
  <w:characterSpacingControl w:val="compressPunctuation"/>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39B9"/>
    <w:rsid w:val="00016D2E"/>
    <w:rsid w:val="00056842"/>
    <w:rsid w:val="000A5E46"/>
    <w:rsid w:val="000E49EF"/>
    <w:rsid w:val="000E64C0"/>
    <w:rsid w:val="00117E09"/>
    <w:rsid w:val="0016240F"/>
    <w:rsid w:val="0017680F"/>
    <w:rsid w:val="001B677B"/>
    <w:rsid w:val="001D0C17"/>
    <w:rsid w:val="001D5F40"/>
    <w:rsid w:val="001D7374"/>
    <w:rsid w:val="001E591B"/>
    <w:rsid w:val="001E699E"/>
    <w:rsid w:val="00256ACB"/>
    <w:rsid w:val="00263D52"/>
    <w:rsid w:val="0028481A"/>
    <w:rsid w:val="002C18EF"/>
    <w:rsid w:val="002C259E"/>
    <w:rsid w:val="002E4373"/>
    <w:rsid w:val="002F3349"/>
    <w:rsid w:val="00330733"/>
    <w:rsid w:val="0033591D"/>
    <w:rsid w:val="0034010A"/>
    <w:rsid w:val="003676B2"/>
    <w:rsid w:val="003E12DB"/>
    <w:rsid w:val="003F4C31"/>
    <w:rsid w:val="0045109F"/>
    <w:rsid w:val="004B77F6"/>
    <w:rsid w:val="004E7C05"/>
    <w:rsid w:val="00512CCE"/>
    <w:rsid w:val="00514D50"/>
    <w:rsid w:val="0052413C"/>
    <w:rsid w:val="00531B56"/>
    <w:rsid w:val="0053201E"/>
    <w:rsid w:val="00534E85"/>
    <w:rsid w:val="005539B9"/>
    <w:rsid w:val="005B57D1"/>
    <w:rsid w:val="005B59C0"/>
    <w:rsid w:val="005B62B5"/>
    <w:rsid w:val="0062074D"/>
    <w:rsid w:val="006514BE"/>
    <w:rsid w:val="007140A4"/>
    <w:rsid w:val="007556A2"/>
    <w:rsid w:val="00760370"/>
    <w:rsid w:val="007675A0"/>
    <w:rsid w:val="00796F9C"/>
    <w:rsid w:val="007A5492"/>
    <w:rsid w:val="007C719F"/>
    <w:rsid w:val="008132A7"/>
    <w:rsid w:val="0082167A"/>
    <w:rsid w:val="00821840"/>
    <w:rsid w:val="00882B14"/>
    <w:rsid w:val="00883AD5"/>
    <w:rsid w:val="008B2491"/>
    <w:rsid w:val="008D533F"/>
    <w:rsid w:val="00936BAA"/>
    <w:rsid w:val="00A27123"/>
    <w:rsid w:val="00A93888"/>
    <w:rsid w:val="00AE1C02"/>
    <w:rsid w:val="00AE48E3"/>
    <w:rsid w:val="00AE7187"/>
    <w:rsid w:val="00B025E9"/>
    <w:rsid w:val="00B33824"/>
    <w:rsid w:val="00B3705C"/>
    <w:rsid w:val="00BC7864"/>
    <w:rsid w:val="00BD1D5F"/>
    <w:rsid w:val="00C020BF"/>
    <w:rsid w:val="00C217E1"/>
    <w:rsid w:val="00C2200E"/>
    <w:rsid w:val="00C34D5C"/>
    <w:rsid w:val="00C42FF1"/>
    <w:rsid w:val="00C53CC3"/>
    <w:rsid w:val="00C62A8D"/>
    <w:rsid w:val="00C85F8A"/>
    <w:rsid w:val="00C966C4"/>
    <w:rsid w:val="00CC7239"/>
    <w:rsid w:val="00CF2468"/>
    <w:rsid w:val="00D41036"/>
    <w:rsid w:val="00D42AF2"/>
    <w:rsid w:val="00D60561"/>
    <w:rsid w:val="00DA62E9"/>
    <w:rsid w:val="00DA63F6"/>
    <w:rsid w:val="00DB5790"/>
    <w:rsid w:val="00E62669"/>
    <w:rsid w:val="00E80A8A"/>
    <w:rsid w:val="00E92923"/>
    <w:rsid w:val="00EE3537"/>
    <w:rsid w:val="00EE7B8D"/>
    <w:rsid w:val="00F149AE"/>
    <w:rsid w:val="00F21365"/>
    <w:rsid w:val="00F30C29"/>
    <w:rsid w:val="00F46E5B"/>
    <w:rsid w:val="00F547ED"/>
    <w:rsid w:val="00F931EB"/>
    <w:rsid w:val="00FF023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ahoma" w:hAnsi="Tahoma" w:cs="Tahoma"/>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2B5"/>
    <w:pPr>
      <w:widowControl w:val="0"/>
    </w:pPr>
    <w:rPr>
      <w:color w:val="000000"/>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B62B5"/>
    <w:rPr>
      <w:rFonts w:cs="Times New Roman"/>
      <w:color w:val="0066CC"/>
      <w:u w:val="single"/>
    </w:rPr>
  </w:style>
  <w:style w:type="character" w:customStyle="1" w:styleId="3">
    <w:name w:val="Основной текст (3)_"/>
    <w:basedOn w:val="a0"/>
    <w:link w:val="30"/>
    <w:uiPriority w:val="99"/>
    <w:locked/>
    <w:rsid w:val="005B62B5"/>
    <w:rPr>
      <w:rFonts w:ascii="Times New Roman" w:hAnsi="Times New Roman" w:cs="Times New Roman"/>
      <w:b/>
      <w:bCs/>
      <w:sz w:val="28"/>
      <w:szCs w:val="28"/>
      <w:u w:val="none"/>
    </w:rPr>
  </w:style>
  <w:style w:type="character" w:customStyle="1" w:styleId="2">
    <w:name w:val="Заголовок №2_"/>
    <w:basedOn w:val="a0"/>
    <w:link w:val="20"/>
    <w:uiPriority w:val="99"/>
    <w:locked/>
    <w:rsid w:val="005B62B5"/>
    <w:rPr>
      <w:rFonts w:ascii="Times New Roman" w:hAnsi="Times New Roman" w:cs="Times New Roman"/>
      <w:b/>
      <w:bCs/>
      <w:sz w:val="28"/>
      <w:szCs w:val="28"/>
      <w:u w:val="none"/>
    </w:rPr>
  </w:style>
  <w:style w:type="character" w:customStyle="1" w:styleId="24pt">
    <w:name w:val="Заголовок №2 + Интервал 4 pt"/>
    <w:basedOn w:val="2"/>
    <w:uiPriority w:val="99"/>
    <w:rsid w:val="005B62B5"/>
    <w:rPr>
      <w:color w:val="000000"/>
      <w:spacing w:val="80"/>
      <w:w w:val="100"/>
      <w:position w:val="0"/>
      <w:lang w:val="uk-UA" w:eastAsia="uk-UA"/>
    </w:rPr>
  </w:style>
  <w:style w:type="character" w:customStyle="1" w:styleId="21">
    <w:name w:val="Основной текст (2)_"/>
    <w:basedOn w:val="a0"/>
    <w:link w:val="210"/>
    <w:uiPriority w:val="99"/>
    <w:locked/>
    <w:rsid w:val="005B62B5"/>
    <w:rPr>
      <w:rFonts w:ascii="Times New Roman" w:hAnsi="Times New Roman" w:cs="Times New Roman"/>
      <w:sz w:val="28"/>
      <w:szCs w:val="28"/>
      <w:u w:val="none"/>
    </w:rPr>
  </w:style>
  <w:style w:type="character" w:customStyle="1" w:styleId="22">
    <w:name w:val="Основной текст (2)"/>
    <w:basedOn w:val="21"/>
    <w:uiPriority w:val="99"/>
    <w:rsid w:val="005B62B5"/>
    <w:rPr>
      <w:color w:val="000000"/>
      <w:spacing w:val="0"/>
      <w:w w:val="100"/>
      <w:position w:val="0"/>
      <w:u w:val="single"/>
      <w:lang w:val="uk-UA" w:eastAsia="uk-UA"/>
    </w:rPr>
  </w:style>
  <w:style w:type="character" w:customStyle="1" w:styleId="a4">
    <w:name w:val="Колонтитул_"/>
    <w:basedOn w:val="a0"/>
    <w:link w:val="a5"/>
    <w:uiPriority w:val="99"/>
    <w:locked/>
    <w:rsid w:val="005B62B5"/>
    <w:rPr>
      <w:rFonts w:ascii="Times New Roman" w:hAnsi="Times New Roman" w:cs="Times New Roman"/>
      <w:u w:val="none"/>
    </w:rPr>
  </w:style>
  <w:style w:type="character" w:customStyle="1" w:styleId="23">
    <w:name w:val="Основной текст (2) + Полужирный"/>
    <w:basedOn w:val="21"/>
    <w:uiPriority w:val="99"/>
    <w:rsid w:val="005B62B5"/>
    <w:rPr>
      <w:b/>
      <w:bCs/>
      <w:color w:val="000000"/>
      <w:spacing w:val="0"/>
      <w:w w:val="100"/>
      <w:position w:val="0"/>
      <w:lang w:val="uk-UA" w:eastAsia="uk-UA"/>
    </w:rPr>
  </w:style>
  <w:style w:type="character" w:customStyle="1" w:styleId="2-1pt">
    <w:name w:val="Основной текст (2) + Интервал -1 pt"/>
    <w:basedOn w:val="21"/>
    <w:uiPriority w:val="99"/>
    <w:rsid w:val="005B62B5"/>
    <w:rPr>
      <w:color w:val="000000"/>
      <w:spacing w:val="-20"/>
      <w:w w:val="100"/>
      <w:position w:val="0"/>
      <w:lang w:val="uk-UA" w:eastAsia="uk-UA"/>
    </w:rPr>
  </w:style>
  <w:style w:type="character" w:customStyle="1" w:styleId="4">
    <w:name w:val="Основной текст (4)_"/>
    <w:basedOn w:val="a0"/>
    <w:link w:val="40"/>
    <w:uiPriority w:val="99"/>
    <w:locked/>
    <w:rsid w:val="005B62B5"/>
    <w:rPr>
      <w:rFonts w:ascii="Times New Roman" w:hAnsi="Times New Roman" w:cs="Times New Roman"/>
      <w:u w:val="none"/>
    </w:rPr>
  </w:style>
  <w:style w:type="character" w:customStyle="1" w:styleId="34pt">
    <w:name w:val="Основной текст (3) + Интервал 4 pt"/>
    <w:basedOn w:val="3"/>
    <w:uiPriority w:val="99"/>
    <w:rsid w:val="005B62B5"/>
    <w:rPr>
      <w:color w:val="000000"/>
      <w:spacing w:val="80"/>
      <w:w w:val="100"/>
      <w:position w:val="0"/>
      <w:lang w:val="uk-UA" w:eastAsia="uk-UA"/>
    </w:rPr>
  </w:style>
  <w:style w:type="character" w:customStyle="1" w:styleId="1">
    <w:name w:val="Заголовок №1_"/>
    <w:basedOn w:val="a0"/>
    <w:link w:val="10"/>
    <w:uiPriority w:val="99"/>
    <w:locked/>
    <w:rsid w:val="005B62B5"/>
    <w:rPr>
      <w:rFonts w:ascii="Times New Roman" w:hAnsi="Times New Roman" w:cs="Times New Roman"/>
      <w:sz w:val="28"/>
      <w:szCs w:val="28"/>
      <w:u w:val="none"/>
    </w:rPr>
  </w:style>
  <w:style w:type="character" w:customStyle="1" w:styleId="a6">
    <w:name w:val="Подпись к таблице_"/>
    <w:basedOn w:val="a0"/>
    <w:link w:val="11"/>
    <w:uiPriority w:val="99"/>
    <w:locked/>
    <w:rsid w:val="005B62B5"/>
    <w:rPr>
      <w:rFonts w:ascii="Times New Roman" w:hAnsi="Times New Roman" w:cs="Times New Roman"/>
      <w:sz w:val="28"/>
      <w:szCs w:val="28"/>
      <w:u w:val="none"/>
    </w:rPr>
  </w:style>
  <w:style w:type="character" w:customStyle="1" w:styleId="a7">
    <w:name w:val="Подпись к таблице"/>
    <w:basedOn w:val="a6"/>
    <w:uiPriority w:val="99"/>
    <w:rsid w:val="005B62B5"/>
    <w:rPr>
      <w:color w:val="000000"/>
      <w:spacing w:val="0"/>
      <w:w w:val="100"/>
      <w:position w:val="0"/>
      <w:u w:val="single"/>
      <w:lang w:val="uk-UA" w:eastAsia="uk-UA"/>
    </w:rPr>
  </w:style>
  <w:style w:type="character" w:customStyle="1" w:styleId="220">
    <w:name w:val="Основной текст (2)2"/>
    <w:basedOn w:val="21"/>
    <w:uiPriority w:val="99"/>
    <w:rsid w:val="005B62B5"/>
    <w:rPr>
      <w:color w:val="000000"/>
      <w:spacing w:val="0"/>
      <w:w w:val="100"/>
      <w:position w:val="0"/>
      <w:lang w:val="uk-UA" w:eastAsia="uk-UA"/>
    </w:rPr>
  </w:style>
  <w:style w:type="character" w:customStyle="1" w:styleId="2FranklinGothicHeavy">
    <w:name w:val="Основной текст (2) + Franklin Gothic Heavy"/>
    <w:aliases w:val="5 pt"/>
    <w:basedOn w:val="21"/>
    <w:uiPriority w:val="99"/>
    <w:rsid w:val="005B62B5"/>
    <w:rPr>
      <w:rFonts w:ascii="Franklin Gothic Heavy" w:hAnsi="Franklin Gothic Heavy" w:cs="Franklin Gothic Heavy"/>
      <w:color w:val="000000"/>
      <w:spacing w:val="0"/>
      <w:w w:val="100"/>
      <w:position w:val="0"/>
      <w:sz w:val="10"/>
      <w:szCs w:val="10"/>
      <w:lang w:val="uk-UA" w:eastAsia="uk-UA"/>
    </w:rPr>
  </w:style>
  <w:style w:type="character" w:customStyle="1" w:styleId="2ArialNarrow">
    <w:name w:val="Основной текст (2) + Arial Narrow"/>
    <w:aliases w:val="13 pt,Полужирный"/>
    <w:basedOn w:val="21"/>
    <w:uiPriority w:val="99"/>
    <w:rsid w:val="005B62B5"/>
    <w:rPr>
      <w:rFonts w:ascii="Arial Narrow" w:hAnsi="Arial Narrow" w:cs="Arial Narrow"/>
      <w:b/>
      <w:bCs/>
      <w:color w:val="000000"/>
      <w:spacing w:val="0"/>
      <w:w w:val="100"/>
      <w:position w:val="0"/>
      <w:sz w:val="26"/>
      <w:szCs w:val="26"/>
      <w:lang w:val="uk-UA" w:eastAsia="uk-UA"/>
    </w:rPr>
  </w:style>
  <w:style w:type="character" w:customStyle="1" w:styleId="220pt">
    <w:name w:val="Основной текст (2) + 20 pt"/>
    <w:aliases w:val="Полужирный1"/>
    <w:basedOn w:val="21"/>
    <w:uiPriority w:val="99"/>
    <w:rsid w:val="005B62B5"/>
    <w:rPr>
      <w:b/>
      <w:bCs/>
      <w:color w:val="000000"/>
      <w:spacing w:val="0"/>
      <w:w w:val="100"/>
      <w:position w:val="0"/>
      <w:sz w:val="40"/>
      <w:szCs w:val="40"/>
      <w:lang w:val="uk-UA" w:eastAsia="uk-UA"/>
    </w:rPr>
  </w:style>
  <w:style w:type="character" w:customStyle="1" w:styleId="5">
    <w:name w:val="Основной текст (5)_"/>
    <w:basedOn w:val="a0"/>
    <w:link w:val="50"/>
    <w:uiPriority w:val="99"/>
    <w:locked/>
    <w:rsid w:val="005B62B5"/>
    <w:rPr>
      <w:rFonts w:ascii="Times New Roman" w:hAnsi="Times New Roman" w:cs="Times New Roman"/>
      <w:b/>
      <w:bCs/>
      <w:u w:val="none"/>
    </w:rPr>
  </w:style>
  <w:style w:type="character" w:customStyle="1" w:styleId="212pt">
    <w:name w:val="Основной текст (2) + 12 pt"/>
    <w:aliases w:val="Курсив,Интервал 1 pt"/>
    <w:basedOn w:val="21"/>
    <w:uiPriority w:val="99"/>
    <w:rsid w:val="005B62B5"/>
    <w:rPr>
      <w:i/>
      <w:iCs/>
      <w:color w:val="000000"/>
      <w:spacing w:val="30"/>
      <w:w w:val="100"/>
      <w:position w:val="0"/>
      <w:sz w:val="24"/>
      <w:szCs w:val="24"/>
      <w:lang w:val="uk-UA" w:eastAsia="uk-UA"/>
    </w:rPr>
  </w:style>
  <w:style w:type="character" w:customStyle="1" w:styleId="2LucidaSansUnicode">
    <w:name w:val="Основной текст (2) + Lucida Sans Unicode"/>
    <w:aliases w:val="4 pt"/>
    <w:basedOn w:val="21"/>
    <w:uiPriority w:val="99"/>
    <w:rsid w:val="005B62B5"/>
    <w:rPr>
      <w:rFonts w:ascii="Lucida Sans Unicode" w:hAnsi="Lucida Sans Unicode" w:cs="Lucida Sans Unicode"/>
      <w:color w:val="000000"/>
      <w:spacing w:val="0"/>
      <w:w w:val="100"/>
      <w:position w:val="0"/>
      <w:sz w:val="8"/>
      <w:szCs w:val="8"/>
      <w:lang w:val="uk-UA" w:eastAsia="uk-UA"/>
    </w:rPr>
  </w:style>
  <w:style w:type="character" w:customStyle="1" w:styleId="24">
    <w:name w:val="Основной текст (2) + Малые прописные"/>
    <w:basedOn w:val="21"/>
    <w:uiPriority w:val="99"/>
    <w:rsid w:val="005B62B5"/>
    <w:rPr>
      <w:smallCaps/>
      <w:color w:val="000000"/>
      <w:spacing w:val="0"/>
      <w:w w:val="100"/>
      <w:position w:val="0"/>
      <w:lang w:val="uk-UA" w:eastAsia="uk-UA"/>
    </w:rPr>
  </w:style>
  <w:style w:type="character" w:customStyle="1" w:styleId="29pt">
    <w:name w:val="Основной текст (2) + 9 pt"/>
    <w:aliases w:val="Интервал 0 pt"/>
    <w:basedOn w:val="21"/>
    <w:uiPriority w:val="99"/>
    <w:rsid w:val="005B62B5"/>
    <w:rPr>
      <w:color w:val="000000"/>
      <w:spacing w:val="10"/>
      <w:w w:val="100"/>
      <w:position w:val="0"/>
      <w:sz w:val="18"/>
      <w:szCs w:val="18"/>
      <w:lang w:val="uk-UA" w:eastAsia="uk-UA"/>
    </w:rPr>
  </w:style>
  <w:style w:type="character" w:customStyle="1" w:styleId="2Candara">
    <w:name w:val="Основной текст (2) + Candara"/>
    <w:aliases w:val="9,5 pt1"/>
    <w:basedOn w:val="21"/>
    <w:uiPriority w:val="99"/>
    <w:rsid w:val="005B62B5"/>
    <w:rPr>
      <w:rFonts w:ascii="Candara" w:hAnsi="Candara" w:cs="Candara"/>
      <w:color w:val="000000"/>
      <w:spacing w:val="0"/>
      <w:w w:val="100"/>
      <w:position w:val="0"/>
      <w:sz w:val="19"/>
      <w:szCs w:val="19"/>
      <w:lang w:val="uk-UA" w:eastAsia="uk-UA"/>
    </w:rPr>
  </w:style>
  <w:style w:type="character" w:customStyle="1" w:styleId="6">
    <w:name w:val="Основной текст (6)_"/>
    <w:basedOn w:val="a0"/>
    <w:link w:val="60"/>
    <w:uiPriority w:val="99"/>
    <w:locked/>
    <w:rsid w:val="005B62B5"/>
    <w:rPr>
      <w:rFonts w:ascii="Times New Roman" w:hAnsi="Times New Roman" w:cs="Times New Roman"/>
      <w:b/>
      <w:bCs/>
      <w:sz w:val="28"/>
      <w:szCs w:val="28"/>
      <w:u w:val="none"/>
    </w:rPr>
  </w:style>
  <w:style w:type="paragraph" w:customStyle="1" w:styleId="30">
    <w:name w:val="Основной текст (3)"/>
    <w:basedOn w:val="a"/>
    <w:link w:val="3"/>
    <w:uiPriority w:val="99"/>
    <w:rsid w:val="005B62B5"/>
    <w:pPr>
      <w:shd w:val="clear" w:color="auto" w:fill="FFFFFF"/>
      <w:spacing w:after="120" w:line="317" w:lineRule="exact"/>
      <w:jc w:val="center"/>
    </w:pPr>
    <w:rPr>
      <w:rFonts w:ascii="Times New Roman" w:eastAsia="Times New Roman" w:hAnsi="Times New Roman" w:cs="Times New Roman"/>
      <w:b/>
      <w:bCs/>
      <w:sz w:val="28"/>
      <w:szCs w:val="28"/>
    </w:rPr>
  </w:style>
  <w:style w:type="paragraph" w:customStyle="1" w:styleId="20">
    <w:name w:val="Заголовок №2"/>
    <w:basedOn w:val="a"/>
    <w:link w:val="2"/>
    <w:uiPriority w:val="99"/>
    <w:rsid w:val="005B62B5"/>
    <w:pPr>
      <w:shd w:val="clear" w:color="auto" w:fill="FFFFFF"/>
      <w:spacing w:line="547" w:lineRule="exact"/>
      <w:jc w:val="center"/>
      <w:outlineLvl w:val="1"/>
    </w:pPr>
    <w:rPr>
      <w:rFonts w:ascii="Times New Roman" w:eastAsia="Times New Roman" w:hAnsi="Times New Roman" w:cs="Times New Roman"/>
      <w:b/>
      <w:bCs/>
      <w:sz w:val="28"/>
      <w:szCs w:val="28"/>
    </w:rPr>
  </w:style>
  <w:style w:type="paragraph" w:customStyle="1" w:styleId="210">
    <w:name w:val="Основной текст (2)1"/>
    <w:basedOn w:val="a"/>
    <w:link w:val="21"/>
    <w:uiPriority w:val="99"/>
    <w:rsid w:val="005B62B5"/>
    <w:pPr>
      <w:shd w:val="clear" w:color="auto" w:fill="FFFFFF"/>
      <w:spacing w:after="600" w:line="240" w:lineRule="atLeast"/>
      <w:ind w:hanging="340"/>
    </w:pPr>
    <w:rPr>
      <w:rFonts w:ascii="Times New Roman" w:eastAsia="Times New Roman" w:hAnsi="Times New Roman" w:cs="Times New Roman"/>
      <w:sz w:val="28"/>
      <w:szCs w:val="28"/>
    </w:rPr>
  </w:style>
  <w:style w:type="paragraph" w:customStyle="1" w:styleId="a5">
    <w:name w:val="Колонтитул"/>
    <w:basedOn w:val="a"/>
    <w:link w:val="a4"/>
    <w:uiPriority w:val="99"/>
    <w:rsid w:val="005B62B5"/>
    <w:pPr>
      <w:shd w:val="clear" w:color="auto" w:fill="FFFFFF"/>
      <w:spacing w:line="269" w:lineRule="exact"/>
      <w:jc w:val="right"/>
    </w:pPr>
    <w:rPr>
      <w:rFonts w:ascii="Times New Roman" w:eastAsia="Times New Roman" w:hAnsi="Times New Roman" w:cs="Times New Roman"/>
    </w:rPr>
  </w:style>
  <w:style w:type="paragraph" w:customStyle="1" w:styleId="40">
    <w:name w:val="Основной текст (4)"/>
    <w:basedOn w:val="a"/>
    <w:link w:val="4"/>
    <w:uiPriority w:val="99"/>
    <w:rsid w:val="005B62B5"/>
    <w:pPr>
      <w:shd w:val="clear" w:color="auto" w:fill="FFFFFF"/>
      <w:spacing w:after="60" w:line="240" w:lineRule="atLeast"/>
      <w:jc w:val="right"/>
    </w:pPr>
    <w:rPr>
      <w:rFonts w:ascii="Times New Roman" w:eastAsia="Times New Roman" w:hAnsi="Times New Roman" w:cs="Times New Roman"/>
    </w:rPr>
  </w:style>
  <w:style w:type="paragraph" w:customStyle="1" w:styleId="10">
    <w:name w:val="Заголовок №1"/>
    <w:basedOn w:val="a"/>
    <w:link w:val="1"/>
    <w:uiPriority w:val="99"/>
    <w:rsid w:val="005B62B5"/>
    <w:pPr>
      <w:shd w:val="clear" w:color="auto" w:fill="FFFFFF"/>
      <w:spacing w:after="420" w:line="240" w:lineRule="atLeast"/>
      <w:jc w:val="both"/>
      <w:outlineLvl w:val="0"/>
    </w:pPr>
    <w:rPr>
      <w:rFonts w:ascii="Times New Roman" w:eastAsia="Times New Roman" w:hAnsi="Times New Roman" w:cs="Times New Roman"/>
      <w:sz w:val="28"/>
      <w:szCs w:val="28"/>
    </w:rPr>
  </w:style>
  <w:style w:type="paragraph" w:customStyle="1" w:styleId="11">
    <w:name w:val="Подпись к таблице1"/>
    <w:basedOn w:val="a"/>
    <w:link w:val="a6"/>
    <w:uiPriority w:val="99"/>
    <w:rsid w:val="005B62B5"/>
    <w:pPr>
      <w:shd w:val="clear" w:color="auto" w:fill="FFFFFF"/>
      <w:spacing w:line="322" w:lineRule="exact"/>
      <w:ind w:firstLine="620"/>
      <w:jc w:val="both"/>
    </w:pPr>
    <w:rPr>
      <w:rFonts w:ascii="Times New Roman" w:eastAsia="Times New Roman" w:hAnsi="Times New Roman" w:cs="Times New Roman"/>
      <w:sz w:val="28"/>
      <w:szCs w:val="28"/>
    </w:rPr>
  </w:style>
  <w:style w:type="paragraph" w:customStyle="1" w:styleId="50">
    <w:name w:val="Основной текст (5)"/>
    <w:basedOn w:val="a"/>
    <w:link w:val="5"/>
    <w:uiPriority w:val="99"/>
    <w:rsid w:val="005B62B5"/>
    <w:pPr>
      <w:shd w:val="clear" w:color="auto" w:fill="FFFFFF"/>
      <w:spacing w:before="120" w:line="240" w:lineRule="atLeast"/>
      <w:jc w:val="both"/>
    </w:pPr>
    <w:rPr>
      <w:rFonts w:ascii="Times New Roman" w:eastAsia="Times New Roman" w:hAnsi="Times New Roman" w:cs="Times New Roman"/>
      <w:b/>
      <w:bCs/>
    </w:rPr>
  </w:style>
  <w:style w:type="paragraph" w:customStyle="1" w:styleId="60">
    <w:name w:val="Основной текст (6)"/>
    <w:basedOn w:val="a"/>
    <w:link w:val="6"/>
    <w:uiPriority w:val="99"/>
    <w:rsid w:val="005B62B5"/>
    <w:pPr>
      <w:shd w:val="clear" w:color="auto" w:fill="FFFFFF"/>
      <w:spacing w:line="240" w:lineRule="atLeast"/>
    </w:pPr>
    <w:rPr>
      <w:rFonts w:ascii="Times New Roman" w:eastAsia="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1719</Words>
  <Characters>11659</Characters>
  <Application>Microsoft Office Word</Application>
  <DocSecurity>0</DocSecurity>
  <Lines>97</Lines>
  <Paragraphs>26</Paragraphs>
  <ScaleCrop>false</ScaleCrop>
  <Company/>
  <LinksUpToDate>false</LinksUpToDate>
  <CharactersWithSpaces>13352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Администратор</dc:creator>
  <cp:keywords/>
  <dc:description/>
  <cp:lastModifiedBy>Nachalnik</cp:lastModifiedBy>
  <cp:revision>4</cp:revision>
  <cp:lastPrinted>2018-04-17T12:10:00Z</cp:lastPrinted>
  <dcterms:created xsi:type="dcterms:W3CDTF">2018-04-17T11:32:00Z</dcterms:created>
  <dcterms:modified xsi:type="dcterms:W3CDTF">2018-04-17T12:12:00Z</dcterms:modified>
</cp:coreProperties>
</file>